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837D00" w:rsidRDefault="00C90B73" w:rsidP="00837D00">
      <w:pPr>
        <w:pStyle w:val="Sinespaciado"/>
        <w:jc w:val="center"/>
        <w:rPr>
          <w:rFonts w:ascii="Arial" w:hAnsi="Arial" w:cs="Arial"/>
          <w:b/>
          <w:bCs/>
          <w:lang w:val="es"/>
        </w:rPr>
      </w:pPr>
      <w:r>
        <w:rPr>
          <w:rFonts w:ascii="Arial" w:hAnsi="Arial" w:cs="Arial"/>
          <w:b/>
          <w:bCs/>
          <w:lang w:val="es"/>
        </w:rPr>
        <w:t>LA DIRECCIÓN DE INVESTIGACIONES Y CONTROL DE VIVIENDA DE LA SUBSECRETARÍA DE INSPECCIÓN, VIGILANCIA Y CONTROL DE VIVIENDA DE LA SECRETARÍA DISTRITAL DEL HÁBITAT</w:t>
      </w:r>
    </w:p>
    <w:p w14:paraId="45FEAFAF"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36AFAB9D" w14:textId="77777777" w:rsidR="007C4DFF" w:rsidRPr="0052332F" w:rsidRDefault="007C4DFF" w:rsidP="007C4DFF">
      <w:pPr>
        <w:widowControl w:val="0"/>
        <w:autoSpaceDE w:val="0"/>
        <w:autoSpaceDN w:val="0"/>
        <w:adjustRightInd w:val="0"/>
        <w:jc w:val="center"/>
        <w:rPr>
          <w:rFonts w:ascii="Arial" w:hAnsi="Arial" w:cs="Arial"/>
          <w:sz w:val="22"/>
          <w:szCs w:val="22"/>
          <w:highlight w:val="white"/>
          <w:lang w:val="es"/>
        </w:rPr>
      </w:pPr>
      <w:r w:rsidRPr="0052332F">
        <w:rPr>
          <w:rFonts w:ascii="Arial" w:hAnsi="Arial" w:cs="Arial"/>
          <w:sz w:val="22"/>
          <w:szCs w:val="22"/>
          <w:highlight w:val="white"/>
          <w:lang w:val="es"/>
        </w:rPr>
        <w:t>En ejercicio de las atribuciones conferidas por la Ley 66 de 1968, los Decretos Leyes 2610 de 1979 y 078 de 1987, el Decreto Distrital 653 de 2025, los Acuerdos 079 de 2003 y 735 de 2019, demás normas concordantes, y,</w:t>
      </w:r>
    </w:p>
    <w:p w14:paraId="7FE08269" w14:textId="77777777" w:rsidR="00181F61" w:rsidRDefault="00181F61" w:rsidP="00181F61">
      <w:pPr>
        <w:widowControl w:val="0"/>
        <w:autoSpaceDE w:val="0"/>
        <w:autoSpaceDN w:val="0"/>
        <w:adjustRightInd w:val="0"/>
        <w:jc w:val="center"/>
        <w:rPr>
          <w:rFonts w:ascii="Arial" w:hAnsi="Arial" w:cs="Arial"/>
          <w:b/>
          <w:bCs/>
          <w:sz w:val="22"/>
          <w:szCs w:val="22"/>
          <w:lang w:val="es"/>
        </w:rPr>
      </w:pPr>
    </w:p>
    <w:p w14:paraId="62F7FD8A" w14:textId="77777777" w:rsidR="00181F61" w:rsidRPr="00837D00" w:rsidRDefault="00181F61" w:rsidP="00181F61">
      <w:pPr>
        <w:widowControl w:val="0"/>
        <w:autoSpaceDE w:val="0"/>
        <w:autoSpaceDN w:val="0"/>
        <w:adjustRightInd w:val="0"/>
        <w:jc w:val="center"/>
        <w:rPr>
          <w:rFonts w:ascii="Arial" w:hAnsi="Arial" w:cs="Arial"/>
          <w:b/>
          <w:bCs/>
          <w:sz w:val="22"/>
          <w:szCs w:val="22"/>
          <w:lang w:val="es"/>
        </w:rPr>
      </w:pPr>
      <w:r w:rsidRPr="00837D00">
        <w:rPr>
          <w:rFonts w:ascii="Arial" w:hAnsi="Arial" w:cs="Arial"/>
          <w:b/>
          <w:bCs/>
          <w:sz w:val="22"/>
          <w:szCs w:val="22"/>
          <w:lang w:val="es"/>
        </w:rPr>
        <w:t>CONSIDERANDO</w:t>
      </w:r>
    </w:p>
    <w:p w14:paraId="5EC679A9" w14:textId="77777777" w:rsidR="00181F61" w:rsidRPr="00837D00" w:rsidRDefault="00181F61" w:rsidP="00181F61">
      <w:pPr>
        <w:widowControl w:val="0"/>
        <w:autoSpaceDE w:val="0"/>
        <w:autoSpaceDN w:val="0"/>
        <w:adjustRightInd w:val="0"/>
        <w:jc w:val="both"/>
        <w:rPr>
          <w:rFonts w:ascii="Arial" w:hAnsi="Arial" w:cs="Arial"/>
          <w:sz w:val="22"/>
          <w:szCs w:val="22"/>
          <w:lang w:val="es"/>
        </w:rPr>
      </w:pPr>
    </w:p>
    <w:p w14:paraId="6B887801" w14:textId="2FB41107" w:rsidR="00BC2277" w:rsidRPr="00837D00" w:rsidRDefault="007C4DFF" w:rsidP="00181F61">
      <w:pPr>
        <w:widowControl w:val="0"/>
        <w:autoSpaceDE w:val="0"/>
        <w:autoSpaceDN w:val="0"/>
        <w:adjustRightInd w:val="0"/>
        <w:jc w:val="both"/>
        <w:rPr>
          <w:rFonts w:ascii="Arial" w:hAnsi="Arial" w:cs="Arial"/>
          <w:sz w:val="22"/>
          <w:szCs w:val="22"/>
          <w:lang w:val="es"/>
        </w:rPr>
      </w:pPr>
      <w:r w:rsidRPr="0052332F">
        <w:rPr>
          <w:rFonts w:ascii="Arial" w:hAnsi="Arial" w:cs="Arial"/>
          <w:sz w:val="22"/>
          <w:szCs w:val="22"/>
          <w:highlight w:val="white"/>
          <w:lang w:val="es"/>
        </w:rPr>
        <w:t xml:space="preserve">Que la </w:t>
      </w:r>
      <w:r w:rsidRPr="0052332F">
        <w:rPr>
          <w:rFonts w:ascii="Arial" w:hAnsi="Arial" w:cs="Arial"/>
          <w:sz w:val="22"/>
          <w:szCs w:val="22"/>
          <w:lang w:val="es"/>
        </w:rPr>
        <w:t>Dirección</w:t>
      </w:r>
      <w:r w:rsidRPr="0052332F">
        <w:rPr>
          <w:rFonts w:ascii="Arial" w:hAnsi="Arial" w:cs="Arial"/>
          <w:sz w:val="22"/>
          <w:szCs w:val="22"/>
          <w:highlight w:val="white"/>
          <w:lang w:val="es"/>
        </w:rPr>
        <w:t xml:space="preserve"> de Investigaciones y Control de Vivienda de la Subsecretaría de Inspección, Vigilancia y Control de Vivienda de la Secretaría Distrital del Hábitat, en virtud de su competencia y de conformidad con la Ley 66 de 1968, modificada por el Decreto Ley 2610 de 1979, y el Decreto Ley 078 de 1987</w:t>
      </w:r>
      <w:r w:rsidR="00BC2277">
        <w:rPr>
          <w:rFonts w:ascii="Arial" w:hAnsi="Arial" w:cs="Arial"/>
          <w:sz w:val="22"/>
          <w:szCs w:val="22"/>
        </w:rPr>
        <w:t xml:space="preserve">, asumió </w:t>
      </w:r>
      <w:r>
        <w:rPr>
          <w:rFonts w:ascii="Arial" w:hAnsi="Arial" w:cs="Arial"/>
          <w:sz w:val="22"/>
          <w:szCs w:val="22"/>
        </w:rPr>
        <w:t xml:space="preserve">la queja presentada por la señora EDNA IVONNE ORTIZ NUÑEZ, en su condición de representante legal del proyecto </w:t>
      </w:r>
      <w:r w:rsidR="00BC2277">
        <w:rPr>
          <w:rFonts w:ascii="Arial" w:hAnsi="Arial" w:cs="Arial"/>
          <w:sz w:val="22"/>
          <w:szCs w:val="22"/>
        </w:rPr>
        <w:t>de vivienda EDIFICIO TORRE VERSALLES 3 - PROPIEDAD HORIZONTAL, ubicado en la C</w:t>
      </w:r>
      <w:r>
        <w:rPr>
          <w:rFonts w:ascii="Arial" w:hAnsi="Arial" w:cs="Arial"/>
          <w:sz w:val="22"/>
          <w:szCs w:val="22"/>
        </w:rPr>
        <w:t xml:space="preserve">arrera 17 </w:t>
      </w:r>
      <w:r w:rsidR="00BC2277">
        <w:rPr>
          <w:rFonts w:ascii="Arial" w:hAnsi="Arial" w:cs="Arial"/>
          <w:sz w:val="22"/>
          <w:szCs w:val="22"/>
        </w:rPr>
        <w:t xml:space="preserve"># </w:t>
      </w:r>
      <w:r>
        <w:rPr>
          <w:rFonts w:ascii="Arial" w:hAnsi="Arial" w:cs="Arial"/>
          <w:sz w:val="22"/>
          <w:szCs w:val="22"/>
        </w:rPr>
        <w:t>145 - 80</w:t>
      </w:r>
      <w:r w:rsidR="00BC2277">
        <w:rPr>
          <w:rFonts w:ascii="Arial" w:hAnsi="Arial" w:cs="Arial"/>
          <w:sz w:val="22"/>
          <w:szCs w:val="22"/>
        </w:rPr>
        <w:t xml:space="preserve"> de esta ciudad, por las presuntas irregularidades presentadas en las áreas comunes del mencionado proyecto, en contra de la sociedad enajenadora </w:t>
      </w:r>
      <w:r>
        <w:rPr>
          <w:rFonts w:ascii="Arial" w:hAnsi="Arial" w:cs="Arial"/>
          <w:sz w:val="22"/>
          <w:szCs w:val="22"/>
        </w:rPr>
        <w:t>CONSTRUCTORA SAN FRANCISCO S.A. ahora CONSTRUCTORA SAN FRANCISCO SOCIEDAD POR ACCIONES SIMPLIFICADA</w:t>
      </w:r>
      <w:r w:rsidR="00BC2277">
        <w:rPr>
          <w:rFonts w:ascii="Arial" w:hAnsi="Arial" w:cs="Arial"/>
          <w:sz w:val="22"/>
          <w:szCs w:val="22"/>
        </w:rPr>
        <w:t>, identificada con NIT 860.353.305-6, representada legalmente por LUIS JOSE DURAN GUZMAN (o quien haga sus veces) actuación a la que le correspondió el radicado No.1-2020-32594</w:t>
      </w:r>
      <w:r>
        <w:rPr>
          <w:rFonts w:ascii="Arial" w:hAnsi="Arial" w:cs="Arial"/>
          <w:sz w:val="22"/>
          <w:szCs w:val="22"/>
        </w:rPr>
        <w:t>-1</w:t>
      </w:r>
      <w:r w:rsidR="00BC2277">
        <w:rPr>
          <w:rFonts w:ascii="Arial" w:hAnsi="Arial" w:cs="Arial"/>
          <w:sz w:val="22"/>
          <w:szCs w:val="22"/>
        </w:rPr>
        <w:t>.</w:t>
      </w:r>
    </w:p>
    <w:p w14:paraId="402FB3DE" w14:textId="77777777" w:rsidR="00C90B73" w:rsidRPr="00837D00"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11715CD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rPr>
        <w:t xml:space="preserve">Que, luego de surtidas las actuaciones pertinentes, esta Dirección expidió la Resolución No. 426 </w:t>
      </w:r>
      <w:r w:rsidR="007C4DFF">
        <w:rPr>
          <w:rFonts w:ascii="Arial" w:hAnsi="Arial" w:cs="Arial"/>
          <w:sz w:val="22"/>
          <w:szCs w:val="22"/>
        </w:rPr>
        <w:t xml:space="preserve">del 5 de mayo de 2022 </w:t>
      </w:r>
      <w:r w:rsidRPr="007C4DFF">
        <w:rPr>
          <w:rFonts w:ascii="Arial" w:hAnsi="Arial" w:cs="Arial"/>
          <w:i/>
          <w:iCs/>
          <w:sz w:val="22"/>
          <w:szCs w:val="22"/>
        </w:rPr>
        <w:t>“Por la cual se impone una sanción y se imparte una orden”</w:t>
      </w:r>
      <w:r>
        <w:rPr>
          <w:rFonts w:ascii="Arial" w:hAnsi="Arial" w:cs="Arial"/>
          <w:sz w:val="22"/>
          <w:szCs w:val="22"/>
        </w:rPr>
        <w:t xml:space="preserve">, mediante la cual se impuso a la sociedad enajenadora </w:t>
      </w:r>
      <w:r w:rsidR="007C4DFF">
        <w:rPr>
          <w:rFonts w:ascii="Arial" w:hAnsi="Arial" w:cs="Arial"/>
          <w:sz w:val="22"/>
          <w:szCs w:val="22"/>
        </w:rPr>
        <w:t>CONSTRUCTORA SAN FRANCISCO SOCIEDAD POR ACCIONES SIMPLIFICADA</w:t>
      </w:r>
      <w:r>
        <w:rPr>
          <w:rFonts w:ascii="Arial" w:hAnsi="Arial" w:cs="Arial"/>
          <w:sz w:val="22"/>
          <w:szCs w:val="22"/>
        </w:rPr>
        <w:t>, identificada con el NIT 860.353.305-6, multa por valor de   SETENTA Y DOS MIL PESOS ($72.000.oo) M/CTE, que indexados correspondían a la suma de DOCE MILLONES CIENTO TREINTA Y UN MIL CUATROCIENTOS SETENTA Y OCHO PESOS ($12.131.478) M/CTE.</w:t>
      </w:r>
    </w:p>
    <w:p w14:paraId="4FBD4A28"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45252DB" w14:textId="2678C050" w:rsidR="00BF4027" w:rsidRPr="00837D00" w:rsidRDefault="00C90B73" w:rsidP="00BF4027">
      <w:pPr>
        <w:widowControl w:val="0"/>
        <w:autoSpaceDE w:val="0"/>
        <w:autoSpaceDN w:val="0"/>
        <w:adjustRightInd w:val="0"/>
        <w:jc w:val="both"/>
        <w:rPr>
          <w:rFonts w:ascii="Arial" w:hAnsi="Arial" w:cs="Arial"/>
          <w:i/>
          <w:iCs/>
          <w:sz w:val="22"/>
          <w:szCs w:val="22"/>
          <w:lang w:val="es"/>
        </w:rPr>
      </w:pPr>
      <w:r w:rsidRPr="007C4DFF">
        <w:rPr>
          <w:rFonts w:ascii="Arial" w:hAnsi="Arial" w:cs="Arial"/>
          <w:bCs/>
          <w:sz w:val="22"/>
          <w:szCs w:val="22"/>
        </w:rPr>
        <w:t xml:space="preserve">Que, así mismo, en los </w:t>
      </w:r>
      <w:r w:rsidR="007C4DFF" w:rsidRPr="007C4DFF">
        <w:rPr>
          <w:rFonts w:ascii="Arial" w:hAnsi="Arial" w:cs="Arial"/>
          <w:bCs/>
          <w:sz w:val="22"/>
          <w:szCs w:val="22"/>
        </w:rPr>
        <w:t xml:space="preserve">artículos segundo, tercero y cuarto </w:t>
      </w:r>
      <w:r w:rsidRPr="007C4DFF">
        <w:rPr>
          <w:rFonts w:ascii="Arial" w:hAnsi="Arial" w:cs="Arial"/>
          <w:bCs/>
          <w:sz w:val="22"/>
          <w:szCs w:val="22"/>
        </w:rPr>
        <w:t xml:space="preserve">de la Resolución No. 426 </w:t>
      </w:r>
      <w:r w:rsidR="007C4DFF" w:rsidRPr="007C4DFF">
        <w:rPr>
          <w:rFonts w:ascii="Arial" w:hAnsi="Arial" w:cs="Arial"/>
          <w:bCs/>
          <w:sz w:val="22"/>
          <w:szCs w:val="22"/>
        </w:rPr>
        <w:t>del</w:t>
      </w:r>
      <w:r w:rsidR="007C4DFF">
        <w:rPr>
          <w:rFonts w:ascii="Arial" w:hAnsi="Arial" w:cs="Arial"/>
          <w:sz w:val="22"/>
          <w:szCs w:val="22"/>
        </w:rPr>
        <w:t xml:space="preserve"> 5 de mayo de 2022</w:t>
      </w:r>
      <w:r>
        <w:rPr>
          <w:rFonts w:ascii="Arial" w:hAnsi="Arial" w:cs="Arial"/>
          <w:sz w:val="22"/>
          <w:szCs w:val="22"/>
        </w:rPr>
        <w:t xml:space="preserve"> </w:t>
      </w:r>
      <w:r w:rsidRPr="003D2376">
        <w:rPr>
          <w:rFonts w:ascii="Arial" w:hAnsi="Arial" w:cs="Arial"/>
          <w:i/>
          <w:iCs/>
          <w:sz w:val="22"/>
          <w:szCs w:val="22"/>
        </w:rPr>
        <w:t>“Por la cual se impone una sanción y se imparte una orden”</w:t>
      </w:r>
      <w:r>
        <w:rPr>
          <w:rFonts w:ascii="Arial" w:hAnsi="Arial" w:cs="Arial"/>
          <w:sz w:val="22"/>
          <w:szCs w:val="22"/>
        </w:rPr>
        <w:t xml:space="preserve">, se estableció:  </w:t>
      </w:r>
    </w:p>
    <w:p w14:paraId="25FA9883" w14:textId="77777777" w:rsidR="00BF4027" w:rsidRPr="00837D00" w:rsidRDefault="00BF4027" w:rsidP="00BF4027">
      <w:pPr>
        <w:widowControl w:val="0"/>
        <w:autoSpaceDE w:val="0"/>
        <w:autoSpaceDN w:val="0"/>
        <w:adjustRightInd w:val="0"/>
        <w:jc w:val="both"/>
        <w:rPr>
          <w:rFonts w:ascii="Arial" w:hAnsi="Arial" w:cs="Arial"/>
          <w:i/>
          <w:iCs/>
          <w:sz w:val="22"/>
          <w:szCs w:val="22"/>
          <w:lang w:val="es"/>
        </w:rPr>
      </w:pPr>
    </w:p>
    <w:p w14:paraId="19515326" w14:textId="5087D54B" w:rsidR="00CC4E8C" w:rsidRPr="00D30B9D" w:rsidRDefault="00CC4E8C" w:rsidP="00CC4E8C">
      <w:pPr>
        <w:widowControl w:val="0"/>
        <w:autoSpaceDE w:val="0"/>
        <w:autoSpaceDN w:val="0"/>
        <w:adjustRightInd w:val="0"/>
        <w:ind w:left="708"/>
        <w:jc w:val="both"/>
        <w:rPr>
          <w:rFonts w:ascii="Arial" w:hAnsi="Arial" w:cs="Arial"/>
          <w:bCs/>
          <w:i/>
          <w:iCs/>
          <w:sz w:val="22"/>
          <w:szCs w:val="22"/>
        </w:rPr>
      </w:pPr>
      <w:r w:rsidRPr="00D30B9D">
        <w:rPr>
          <w:rFonts w:ascii="Arial" w:hAnsi="Arial" w:cs="Arial"/>
          <w:b/>
          <w:i/>
          <w:iCs/>
          <w:sz w:val="22"/>
          <w:szCs w:val="22"/>
        </w:rPr>
        <w:t>ARTÍCULO SEGUNDO:</w:t>
      </w:r>
      <w:r w:rsidRPr="00D30B9D">
        <w:rPr>
          <w:rFonts w:ascii="Arial" w:hAnsi="Arial" w:cs="Arial"/>
          <w:bCs/>
          <w:i/>
          <w:iCs/>
          <w:sz w:val="22"/>
          <w:szCs w:val="22"/>
        </w:rPr>
        <w:t xml:space="preserve"> Requerir a la sociedad enajenadora </w:t>
      </w:r>
      <w:r w:rsidR="007C4DFF" w:rsidRPr="00D30B9D">
        <w:rPr>
          <w:rFonts w:ascii="Arial" w:hAnsi="Arial" w:cs="Arial"/>
          <w:b/>
          <w:i/>
          <w:iCs/>
          <w:sz w:val="22"/>
          <w:szCs w:val="22"/>
        </w:rPr>
        <w:t>CONSTRUCTORA SAN FRANCISCO S.A.,</w:t>
      </w:r>
      <w:r w:rsidRPr="00D30B9D">
        <w:rPr>
          <w:rFonts w:ascii="Arial" w:hAnsi="Arial" w:cs="Arial"/>
          <w:bCs/>
          <w:i/>
          <w:iCs/>
          <w:sz w:val="22"/>
          <w:szCs w:val="22"/>
        </w:rPr>
        <w:t xml:space="preserve"> identificada con NIT. 860.353.305-6, representada legalmente por el señor </w:t>
      </w:r>
      <w:r w:rsidRPr="00D30B9D">
        <w:rPr>
          <w:rFonts w:ascii="Arial" w:hAnsi="Arial" w:cs="Arial"/>
          <w:b/>
          <w:i/>
          <w:iCs/>
          <w:sz w:val="22"/>
          <w:szCs w:val="22"/>
        </w:rPr>
        <w:t>LUIS JOSE DURAN GUZMAN</w:t>
      </w:r>
      <w:r w:rsidRPr="00D30B9D">
        <w:rPr>
          <w:rFonts w:ascii="Arial" w:hAnsi="Arial" w:cs="Arial"/>
          <w:bCs/>
          <w:i/>
          <w:iCs/>
          <w:sz w:val="22"/>
          <w:szCs w:val="22"/>
        </w:rPr>
        <w:t xml:space="preserve"> </w:t>
      </w:r>
      <w:proofErr w:type="gramStart"/>
      <w:r w:rsidRPr="00D30B9D">
        <w:rPr>
          <w:rFonts w:ascii="Arial" w:hAnsi="Arial" w:cs="Arial"/>
          <w:bCs/>
          <w:i/>
          <w:iCs/>
          <w:sz w:val="22"/>
          <w:szCs w:val="22"/>
        </w:rPr>
        <w:t>( o</w:t>
      </w:r>
      <w:proofErr w:type="gramEnd"/>
      <w:r w:rsidRPr="00D30B9D">
        <w:rPr>
          <w:rFonts w:ascii="Arial" w:hAnsi="Arial" w:cs="Arial"/>
          <w:bCs/>
          <w:i/>
          <w:iCs/>
          <w:sz w:val="22"/>
          <w:szCs w:val="22"/>
        </w:rPr>
        <w:t xml:space="preserve"> quien haga sus veces), para que dentro del término de CUATRO (4) MESES (calendario) siguientes a la ejecutoria del presente acto administrativo se acoja a la normatividad infringida, para lo cual deberá solucionar en forma definitiva los hallazgos “2. Mantenimiento de las tabletas de los pisos de los pasillos del piso 2 al 9” y “3. Grietas y fisuras que se presentan en los pisos de los parqueaderos del edificio”, que afectan las zonas comunes del </w:t>
      </w:r>
      <w:r w:rsidRPr="00D30B9D">
        <w:rPr>
          <w:rFonts w:ascii="Arial" w:hAnsi="Arial" w:cs="Arial"/>
          <w:b/>
          <w:i/>
          <w:iCs/>
          <w:sz w:val="22"/>
          <w:szCs w:val="22"/>
        </w:rPr>
        <w:t>EDIFICIO TORRE VERSALLES 3 - PROPIEDAD HORIZONTAL</w:t>
      </w:r>
      <w:r w:rsidRPr="00D30B9D">
        <w:rPr>
          <w:rFonts w:ascii="Arial" w:hAnsi="Arial" w:cs="Arial"/>
          <w:bCs/>
          <w:i/>
          <w:iCs/>
          <w:sz w:val="22"/>
          <w:szCs w:val="22"/>
        </w:rPr>
        <w:t xml:space="preserve">, ya que constituyen deficiencias constructivas de carácter GRAVE, conforme se evidencia en el Informe de Verificación de Hechos No. 21-282 del 12 de julio de 2021; lo anterior en el evento de que dichos hechos no hayan sido intervenidos al </w:t>
      </w:r>
      <w:r w:rsidRPr="00D30B9D">
        <w:rPr>
          <w:rFonts w:ascii="Arial" w:hAnsi="Arial" w:cs="Arial"/>
          <w:bCs/>
          <w:i/>
          <w:iCs/>
          <w:sz w:val="22"/>
          <w:szCs w:val="22"/>
        </w:rPr>
        <w:lastRenderedPageBreak/>
        <w:t>momento de la expedición de la presente Resolución.</w:t>
      </w:r>
    </w:p>
    <w:p w14:paraId="7BF5FCAC" w14:textId="77777777" w:rsidR="00CC4E8C" w:rsidRPr="00D30B9D" w:rsidRDefault="00CC4E8C" w:rsidP="00CC4E8C">
      <w:pPr>
        <w:widowControl w:val="0"/>
        <w:autoSpaceDE w:val="0"/>
        <w:autoSpaceDN w:val="0"/>
        <w:adjustRightInd w:val="0"/>
        <w:ind w:left="708"/>
        <w:jc w:val="both"/>
        <w:rPr>
          <w:rFonts w:ascii="Arial" w:hAnsi="Arial" w:cs="Arial"/>
          <w:bCs/>
          <w:i/>
          <w:iCs/>
          <w:sz w:val="22"/>
          <w:szCs w:val="22"/>
        </w:rPr>
      </w:pPr>
    </w:p>
    <w:p w14:paraId="5FEFA0A9" w14:textId="49AFC81E" w:rsidR="00CC4E8C" w:rsidRPr="00D30B9D" w:rsidRDefault="00CC4E8C" w:rsidP="00CC4E8C">
      <w:pPr>
        <w:widowControl w:val="0"/>
        <w:autoSpaceDE w:val="0"/>
        <w:autoSpaceDN w:val="0"/>
        <w:adjustRightInd w:val="0"/>
        <w:ind w:left="708"/>
        <w:jc w:val="both"/>
        <w:rPr>
          <w:rFonts w:ascii="Arial" w:hAnsi="Arial" w:cs="Arial"/>
          <w:bCs/>
          <w:i/>
          <w:iCs/>
          <w:sz w:val="22"/>
          <w:szCs w:val="22"/>
        </w:rPr>
      </w:pPr>
      <w:r w:rsidRPr="00D30B9D">
        <w:rPr>
          <w:rFonts w:ascii="Arial" w:hAnsi="Arial" w:cs="Arial"/>
          <w:b/>
          <w:i/>
          <w:iCs/>
          <w:sz w:val="22"/>
          <w:szCs w:val="22"/>
        </w:rPr>
        <w:t>ARTÍCULO TERCERO:</w:t>
      </w:r>
      <w:r w:rsidRPr="00D30B9D">
        <w:rPr>
          <w:rFonts w:ascii="Arial" w:hAnsi="Arial" w:cs="Arial"/>
          <w:bCs/>
          <w:i/>
          <w:iCs/>
          <w:sz w:val="22"/>
          <w:szCs w:val="22"/>
        </w:rPr>
        <w:t xml:space="preserve"> Ordenar a la sociedad enajenadora </w:t>
      </w:r>
      <w:r w:rsidR="007C4DFF" w:rsidRPr="00D30B9D">
        <w:rPr>
          <w:rFonts w:ascii="Arial" w:hAnsi="Arial" w:cs="Arial"/>
          <w:b/>
          <w:i/>
          <w:iCs/>
          <w:sz w:val="22"/>
          <w:szCs w:val="22"/>
        </w:rPr>
        <w:t>CONSTRUCTORA SAN FRANCISCO SOCIEDAD POR ACCIONES SIMPLIFICADA</w:t>
      </w:r>
      <w:r w:rsidRPr="00D30B9D">
        <w:rPr>
          <w:rFonts w:ascii="Arial" w:hAnsi="Arial" w:cs="Arial"/>
          <w:bCs/>
          <w:i/>
          <w:iCs/>
          <w:sz w:val="22"/>
          <w:szCs w:val="22"/>
        </w:rPr>
        <w:t xml:space="preserve">, identificada con NIT. 860.353.305-6, representada legalmente por el señor </w:t>
      </w:r>
      <w:r w:rsidRPr="00D30B9D">
        <w:rPr>
          <w:rFonts w:ascii="Arial" w:hAnsi="Arial" w:cs="Arial"/>
          <w:b/>
          <w:i/>
          <w:iCs/>
          <w:sz w:val="22"/>
          <w:szCs w:val="22"/>
        </w:rPr>
        <w:t>LUIS JOSE DURAN GUZMAN</w:t>
      </w:r>
      <w:r w:rsidRPr="00D30B9D">
        <w:rPr>
          <w:rFonts w:ascii="Arial" w:hAnsi="Arial" w:cs="Arial"/>
          <w:bCs/>
          <w:i/>
          <w:iCs/>
          <w:sz w:val="22"/>
          <w:szCs w:val="22"/>
        </w:rPr>
        <w:t xml:space="preserve"> </w:t>
      </w:r>
      <w:proofErr w:type="gramStart"/>
      <w:r w:rsidRPr="00D30B9D">
        <w:rPr>
          <w:rFonts w:ascii="Arial" w:hAnsi="Arial" w:cs="Arial"/>
          <w:bCs/>
          <w:i/>
          <w:iCs/>
          <w:sz w:val="22"/>
          <w:szCs w:val="22"/>
        </w:rPr>
        <w:t>( o</w:t>
      </w:r>
      <w:proofErr w:type="gramEnd"/>
      <w:r w:rsidRPr="00D30B9D">
        <w:rPr>
          <w:rFonts w:ascii="Arial" w:hAnsi="Arial" w:cs="Arial"/>
          <w:bCs/>
          <w:i/>
          <w:iCs/>
          <w:sz w:val="22"/>
          <w:szCs w:val="22"/>
        </w:rPr>
        <w:t xml:space="preserve"> quien haga sus veces), para que dentro de los diez (10) días (hábiles) siguientes al cumplimiento del término otorgado en el artículo anterior, acredite ante este Despacho la realización de las labores de corrección sobre los citados</w:t>
      </w:r>
    </w:p>
    <w:p w14:paraId="2D9C1294" w14:textId="77777777" w:rsidR="00CC4E8C" w:rsidRPr="00D30B9D" w:rsidRDefault="00CC4E8C" w:rsidP="00CC4E8C">
      <w:pPr>
        <w:widowControl w:val="0"/>
        <w:autoSpaceDE w:val="0"/>
        <w:autoSpaceDN w:val="0"/>
        <w:adjustRightInd w:val="0"/>
        <w:ind w:left="708"/>
        <w:jc w:val="both"/>
        <w:rPr>
          <w:rFonts w:ascii="Arial" w:hAnsi="Arial" w:cs="Arial"/>
          <w:bCs/>
          <w:i/>
          <w:iCs/>
          <w:sz w:val="22"/>
          <w:szCs w:val="22"/>
        </w:rPr>
      </w:pPr>
    </w:p>
    <w:p w14:paraId="06F354A8" w14:textId="77777777" w:rsidR="00CC4E8C" w:rsidRPr="00D30B9D" w:rsidRDefault="00CC4E8C" w:rsidP="00CC4E8C">
      <w:pPr>
        <w:widowControl w:val="0"/>
        <w:autoSpaceDE w:val="0"/>
        <w:autoSpaceDN w:val="0"/>
        <w:adjustRightInd w:val="0"/>
        <w:ind w:left="708"/>
        <w:jc w:val="both"/>
        <w:rPr>
          <w:rFonts w:ascii="Arial" w:hAnsi="Arial" w:cs="Arial"/>
          <w:bCs/>
          <w:i/>
          <w:iCs/>
          <w:sz w:val="22"/>
          <w:szCs w:val="22"/>
        </w:rPr>
      </w:pPr>
      <w:r w:rsidRPr="00D30B9D">
        <w:rPr>
          <w:rFonts w:ascii="Arial" w:hAnsi="Arial" w:cs="Arial"/>
          <w:b/>
          <w:i/>
          <w:iCs/>
          <w:sz w:val="22"/>
          <w:szCs w:val="22"/>
        </w:rPr>
        <w:t>ARTÍCULO CUARTO:</w:t>
      </w:r>
      <w:r w:rsidRPr="00D30B9D">
        <w:rPr>
          <w:rFonts w:ascii="Arial" w:hAnsi="Arial" w:cs="Arial"/>
          <w:bCs/>
          <w:i/>
          <w:iCs/>
          <w:sz w:val="22"/>
          <w:szCs w:val="22"/>
        </w:rPr>
        <w:t xml:space="preserve">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p>
    <w:p w14:paraId="576E8628" w14:textId="70396E48" w:rsidR="00BF4027" w:rsidRPr="00837D00" w:rsidRDefault="00BF4027" w:rsidP="00DF5ADC">
      <w:pPr>
        <w:widowControl w:val="0"/>
        <w:autoSpaceDE w:val="0"/>
        <w:autoSpaceDN w:val="0"/>
        <w:adjustRightInd w:val="0"/>
        <w:ind w:left="708"/>
        <w:jc w:val="both"/>
        <w:rPr>
          <w:rFonts w:ascii="Arial" w:hAnsi="Arial" w:cs="Arial"/>
          <w:i/>
          <w:iCs/>
          <w:color w:val="0D0D0D"/>
          <w:sz w:val="22"/>
          <w:szCs w:val="22"/>
        </w:rPr>
      </w:pPr>
    </w:p>
    <w:p w14:paraId="4B92E8A6" w14:textId="77777777" w:rsidR="00D30B9D" w:rsidRDefault="00D30B9D" w:rsidP="003D2376">
      <w:pPr>
        <w:widowControl w:val="0"/>
        <w:autoSpaceDE w:val="0"/>
        <w:autoSpaceDN w:val="0"/>
        <w:adjustRightInd w:val="0"/>
        <w:jc w:val="both"/>
        <w:rPr>
          <w:rFonts w:ascii="Arial" w:hAnsi="Arial" w:cs="Arial"/>
          <w:sz w:val="22"/>
          <w:szCs w:val="22"/>
          <w:lang w:val="es"/>
        </w:rPr>
      </w:pPr>
    </w:p>
    <w:p w14:paraId="6402E3B0" w14:textId="47957413" w:rsidR="003D2376" w:rsidRDefault="003D2376" w:rsidP="003D2376">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mediante radicado No.1-2022-25943 del 01 de junio de 2022, la sancionada interpuso recurso de reposición en subsidio de apelación en contra de la </w:t>
      </w:r>
      <w:r w:rsidRPr="00707961">
        <w:rPr>
          <w:rFonts w:ascii="Arial" w:hAnsi="Arial" w:cs="Arial"/>
          <w:sz w:val="22"/>
          <w:szCs w:val="22"/>
          <w:lang w:val="es"/>
        </w:rPr>
        <w:t>Resolución No.</w:t>
      </w:r>
      <w:r w:rsidRPr="003D2376">
        <w:rPr>
          <w:rFonts w:ascii="Arial" w:hAnsi="Arial" w:cs="Arial"/>
          <w:bCs/>
          <w:sz w:val="22"/>
          <w:szCs w:val="22"/>
        </w:rPr>
        <w:t xml:space="preserve"> </w:t>
      </w:r>
      <w:r w:rsidRPr="007C4DFF">
        <w:rPr>
          <w:rFonts w:ascii="Arial" w:hAnsi="Arial" w:cs="Arial"/>
          <w:bCs/>
          <w:sz w:val="22"/>
          <w:szCs w:val="22"/>
        </w:rPr>
        <w:t>426 del</w:t>
      </w:r>
      <w:r>
        <w:rPr>
          <w:rFonts w:ascii="Arial" w:hAnsi="Arial" w:cs="Arial"/>
          <w:sz w:val="22"/>
          <w:szCs w:val="22"/>
        </w:rPr>
        <w:t xml:space="preserve"> 5 de mayo de 2022</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w:t>
      </w:r>
      <w:r>
        <w:rPr>
          <w:rFonts w:ascii="Arial" w:hAnsi="Arial" w:cs="Arial"/>
          <w:sz w:val="22"/>
          <w:szCs w:val="22"/>
          <w:lang w:val="es"/>
        </w:rPr>
        <w:t xml:space="preserve"> </w:t>
      </w:r>
    </w:p>
    <w:p w14:paraId="5DE5BDAA" w14:textId="77777777" w:rsidR="003D2376" w:rsidRDefault="003D2376" w:rsidP="003D2376">
      <w:pPr>
        <w:widowControl w:val="0"/>
        <w:autoSpaceDE w:val="0"/>
        <w:autoSpaceDN w:val="0"/>
        <w:adjustRightInd w:val="0"/>
        <w:jc w:val="both"/>
        <w:rPr>
          <w:rFonts w:ascii="Arial" w:hAnsi="Arial" w:cs="Arial"/>
          <w:sz w:val="22"/>
          <w:szCs w:val="22"/>
          <w:lang w:val="es"/>
        </w:rPr>
      </w:pPr>
    </w:p>
    <w:p w14:paraId="51A9FDB8" w14:textId="448D0A03" w:rsidR="003D2376" w:rsidRDefault="003D2376" w:rsidP="003D2376">
      <w:pPr>
        <w:widowControl w:val="0"/>
        <w:autoSpaceDE w:val="0"/>
        <w:autoSpaceDN w:val="0"/>
        <w:adjustRightInd w:val="0"/>
        <w:jc w:val="both"/>
        <w:rPr>
          <w:rFonts w:ascii="Arial" w:hAnsi="Arial" w:cs="Arial"/>
          <w:sz w:val="22"/>
          <w:szCs w:val="22"/>
          <w:lang w:val="es"/>
        </w:rPr>
      </w:pPr>
      <w:r w:rsidRPr="00A2114F">
        <w:rPr>
          <w:rFonts w:ascii="Arial" w:hAnsi="Arial" w:cs="Arial"/>
          <w:sz w:val="22"/>
          <w:szCs w:val="22"/>
          <w:lang w:val="es"/>
        </w:rPr>
        <w:t>Que, mediante la Resolución No.</w:t>
      </w:r>
      <w:r>
        <w:rPr>
          <w:rFonts w:ascii="Arial" w:hAnsi="Arial" w:cs="Arial"/>
          <w:sz w:val="22"/>
          <w:szCs w:val="22"/>
          <w:lang w:val="es"/>
        </w:rPr>
        <w:t>3106 del 20 de diciembre de 2022</w:t>
      </w:r>
      <w:r w:rsidRPr="00A2114F">
        <w:rPr>
          <w:rFonts w:ascii="Arial" w:hAnsi="Arial" w:cs="Arial"/>
          <w:sz w:val="22"/>
          <w:szCs w:val="22"/>
          <w:lang w:val="es"/>
        </w:rPr>
        <w:t xml:space="preserve">, este Despacho resolvió el recurso de reposición en el sentido de NO REPONER y CONFIRMAR en todas sus partes el acto administrativo recurrido. Posteriormente, la Subsecretaría, a través de la Resolución No. </w:t>
      </w:r>
      <w:r>
        <w:rPr>
          <w:rFonts w:ascii="Arial" w:hAnsi="Arial" w:cs="Arial"/>
          <w:sz w:val="22"/>
          <w:szCs w:val="22"/>
          <w:lang w:val="es"/>
        </w:rPr>
        <w:t>343</w:t>
      </w:r>
      <w:r w:rsidRPr="00A2114F">
        <w:rPr>
          <w:rFonts w:ascii="Arial" w:hAnsi="Arial" w:cs="Arial"/>
          <w:sz w:val="22"/>
          <w:szCs w:val="22"/>
          <w:lang w:val="es"/>
        </w:rPr>
        <w:t xml:space="preserve"> del </w:t>
      </w:r>
      <w:r>
        <w:rPr>
          <w:rFonts w:ascii="Arial" w:hAnsi="Arial" w:cs="Arial"/>
          <w:sz w:val="22"/>
          <w:szCs w:val="22"/>
          <w:lang w:val="es"/>
        </w:rPr>
        <w:t>03 de mayo de 2023</w:t>
      </w:r>
      <w:r w:rsidRPr="00A2114F">
        <w:rPr>
          <w:rFonts w:ascii="Arial" w:hAnsi="Arial" w:cs="Arial"/>
          <w:sz w:val="22"/>
          <w:szCs w:val="22"/>
          <w:lang w:val="es"/>
        </w:rPr>
        <w:t xml:space="preserve">, desató el recurso de apelación confirmando la decisión en primera instancia; razón por la cual, el </w:t>
      </w:r>
      <w:r>
        <w:rPr>
          <w:rFonts w:ascii="Arial" w:hAnsi="Arial" w:cs="Arial"/>
          <w:sz w:val="22"/>
          <w:szCs w:val="22"/>
          <w:lang w:val="es"/>
        </w:rPr>
        <w:t xml:space="preserve">doce </w:t>
      </w:r>
      <w:r w:rsidRPr="00A2114F">
        <w:rPr>
          <w:rFonts w:ascii="Arial" w:hAnsi="Arial" w:cs="Arial"/>
          <w:sz w:val="22"/>
          <w:szCs w:val="22"/>
          <w:lang w:val="es"/>
        </w:rPr>
        <w:t>(</w:t>
      </w:r>
      <w:r>
        <w:rPr>
          <w:rFonts w:ascii="Arial" w:hAnsi="Arial" w:cs="Arial"/>
          <w:sz w:val="22"/>
          <w:szCs w:val="22"/>
          <w:lang w:val="es"/>
        </w:rPr>
        <w:t>12</w:t>
      </w:r>
      <w:r w:rsidRPr="00A2114F">
        <w:rPr>
          <w:rFonts w:ascii="Arial" w:hAnsi="Arial" w:cs="Arial"/>
          <w:sz w:val="22"/>
          <w:szCs w:val="22"/>
          <w:lang w:val="es"/>
        </w:rPr>
        <w:t xml:space="preserve">) de </w:t>
      </w:r>
      <w:r>
        <w:rPr>
          <w:rFonts w:ascii="Arial" w:hAnsi="Arial" w:cs="Arial"/>
          <w:sz w:val="22"/>
          <w:szCs w:val="22"/>
          <w:lang w:val="es"/>
        </w:rPr>
        <w:t xml:space="preserve">mayo de </w:t>
      </w:r>
      <w:r w:rsidRPr="00A2114F">
        <w:rPr>
          <w:rFonts w:ascii="Arial" w:hAnsi="Arial" w:cs="Arial"/>
          <w:sz w:val="22"/>
          <w:szCs w:val="22"/>
          <w:lang w:val="es"/>
        </w:rPr>
        <w:t>noviembre de 202</w:t>
      </w:r>
      <w:r>
        <w:rPr>
          <w:rFonts w:ascii="Arial" w:hAnsi="Arial" w:cs="Arial"/>
          <w:sz w:val="22"/>
          <w:szCs w:val="22"/>
          <w:lang w:val="es"/>
        </w:rPr>
        <w:t>3</w:t>
      </w:r>
      <w:r w:rsidRPr="00A2114F">
        <w:rPr>
          <w:rFonts w:ascii="Arial" w:hAnsi="Arial" w:cs="Arial"/>
          <w:sz w:val="22"/>
          <w:szCs w:val="22"/>
          <w:lang w:val="es"/>
        </w:rPr>
        <w:t>, la Resolución No. 1937 del 12 de septiembre de 2023, 'Por la cual se impone una sanción y se imparte una orden, quedó debidamente ejecutoriada</w:t>
      </w:r>
      <w:r>
        <w:rPr>
          <w:rFonts w:ascii="Arial" w:hAnsi="Arial" w:cs="Arial"/>
          <w:sz w:val="22"/>
          <w:szCs w:val="22"/>
          <w:lang w:val="es"/>
        </w:rPr>
        <w:t>.</w:t>
      </w:r>
    </w:p>
    <w:p w14:paraId="1E84B43A" w14:textId="77777777" w:rsidR="003D2376" w:rsidRPr="003D2376" w:rsidRDefault="003D2376" w:rsidP="006F4381">
      <w:pPr>
        <w:widowControl w:val="0"/>
        <w:autoSpaceDE w:val="0"/>
        <w:autoSpaceDN w:val="0"/>
        <w:adjustRightInd w:val="0"/>
        <w:jc w:val="both"/>
        <w:rPr>
          <w:rFonts w:ascii="Arial" w:hAnsi="Arial" w:cs="Arial"/>
          <w:sz w:val="22"/>
          <w:szCs w:val="22"/>
          <w:lang w:val="es"/>
        </w:rPr>
      </w:pPr>
    </w:p>
    <w:p w14:paraId="2EBCE985" w14:textId="116744B9" w:rsidR="00D733C1" w:rsidRDefault="00027CA0" w:rsidP="00D733C1">
      <w:pPr>
        <w:widowControl w:val="0"/>
        <w:autoSpaceDE w:val="0"/>
        <w:autoSpaceDN w:val="0"/>
        <w:adjustRightInd w:val="0"/>
        <w:jc w:val="both"/>
        <w:rPr>
          <w:rFonts w:ascii="Arial" w:hAnsi="Arial" w:cs="Arial"/>
          <w:sz w:val="22"/>
          <w:szCs w:val="22"/>
        </w:rPr>
      </w:pPr>
      <w:r>
        <w:rPr>
          <w:rFonts w:ascii="Arial" w:hAnsi="Arial" w:cs="Arial"/>
          <w:sz w:val="22"/>
          <w:szCs w:val="22"/>
        </w:rPr>
        <w:t>Que, en cumplimiento de las funciones de seguimiento, este Despacho mediante radicados No. 2</w:t>
      </w:r>
      <w:r w:rsidR="003D2376" w:rsidRPr="00837D00">
        <w:rPr>
          <w:rFonts w:ascii="Arial" w:hAnsi="Arial" w:cs="Arial"/>
          <w:sz w:val="22"/>
          <w:szCs w:val="22"/>
        </w:rPr>
        <w:t>2-20</w:t>
      </w:r>
      <w:r w:rsidR="003D2376">
        <w:rPr>
          <w:rFonts w:ascii="Arial" w:hAnsi="Arial" w:cs="Arial"/>
          <w:sz w:val="22"/>
          <w:szCs w:val="22"/>
        </w:rPr>
        <w:t>25-20053</w:t>
      </w:r>
      <w:r w:rsidR="003D2376" w:rsidRPr="00837D00">
        <w:rPr>
          <w:rFonts w:ascii="Arial" w:hAnsi="Arial" w:cs="Arial"/>
          <w:sz w:val="22"/>
          <w:szCs w:val="22"/>
        </w:rPr>
        <w:t xml:space="preserve"> y 2-20</w:t>
      </w:r>
      <w:r w:rsidR="003D2376">
        <w:rPr>
          <w:rFonts w:ascii="Arial" w:hAnsi="Arial" w:cs="Arial"/>
          <w:sz w:val="22"/>
          <w:szCs w:val="22"/>
        </w:rPr>
        <w:t>25-20056</w:t>
      </w:r>
      <w:r w:rsidR="003D2376" w:rsidRPr="00837D00">
        <w:rPr>
          <w:rFonts w:ascii="Arial" w:hAnsi="Arial" w:cs="Arial"/>
          <w:sz w:val="22"/>
          <w:szCs w:val="22"/>
        </w:rPr>
        <w:t xml:space="preserve"> del </w:t>
      </w:r>
      <w:r w:rsidR="003D2376">
        <w:rPr>
          <w:rFonts w:ascii="Arial" w:hAnsi="Arial" w:cs="Arial"/>
          <w:sz w:val="22"/>
          <w:szCs w:val="22"/>
        </w:rPr>
        <w:t xml:space="preserve">24 de abril </w:t>
      </w:r>
      <w:r w:rsidR="003D2376" w:rsidRPr="00837D00">
        <w:rPr>
          <w:rFonts w:ascii="Arial" w:hAnsi="Arial" w:cs="Arial"/>
          <w:sz w:val="22"/>
          <w:szCs w:val="22"/>
        </w:rPr>
        <w:t xml:space="preserve">de </w:t>
      </w:r>
      <w:r w:rsidR="003D2376">
        <w:rPr>
          <w:rFonts w:ascii="Arial" w:hAnsi="Arial" w:cs="Arial"/>
          <w:sz w:val="22"/>
          <w:szCs w:val="22"/>
        </w:rPr>
        <w:t xml:space="preserve">octubre </w:t>
      </w:r>
      <w:r w:rsidR="003D2376" w:rsidRPr="00837D00">
        <w:rPr>
          <w:rFonts w:ascii="Arial" w:hAnsi="Arial" w:cs="Arial"/>
          <w:sz w:val="22"/>
          <w:szCs w:val="22"/>
        </w:rPr>
        <w:t>de 20</w:t>
      </w:r>
      <w:r w:rsidR="003D2376">
        <w:rPr>
          <w:rFonts w:ascii="Arial" w:hAnsi="Arial" w:cs="Arial"/>
          <w:sz w:val="22"/>
          <w:szCs w:val="22"/>
        </w:rPr>
        <w:t>25</w:t>
      </w:r>
      <w:r>
        <w:rPr>
          <w:rFonts w:ascii="Arial" w:hAnsi="Arial" w:cs="Arial"/>
          <w:sz w:val="22"/>
          <w:szCs w:val="22"/>
        </w:rPr>
        <w:t xml:space="preserve">, </w:t>
      </w:r>
      <w:r w:rsidR="003D2376">
        <w:rPr>
          <w:rFonts w:ascii="Arial" w:hAnsi="Arial" w:cs="Arial"/>
          <w:sz w:val="22"/>
          <w:szCs w:val="22"/>
        </w:rPr>
        <w:t xml:space="preserve">se </w:t>
      </w:r>
      <w:r w:rsidR="00D733C1" w:rsidRPr="00837D00">
        <w:rPr>
          <w:rFonts w:ascii="Arial" w:hAnsi="Arial" w:cs="Arial"/>
          <w:sz w:val="22"/>
          <w:szCs w:val="22"/>
        </w:rPr>
        <w:t>requirió tanto a la parte quejosa como a la sociedad enajenadora</w:t>
      </w:r>
      <w:r w:rsidR="00D733C1">
        <w:rPr>
          <w:rFonts w:ascii="Arial" w:hAnsi="Arial" w:cs="Arial"/>
          <w:sz w:val="22"/>
          <w:szCs w:val="22"/>
        </w:rPr>
        <w:t>,</w:t>
      </w:r>
      <w:r w:rsidR="00D733C1" w:rsidRPr="00837D00">
        <w:rPr>
          <w:rFonts w:ascii="Arial" w:hAnsi="Arial" w:cs="Arial"/>
          <w:sz w:val="22"/>
          <w:szCs w:val="22"/>
        </w:rPr>
        <w:t xml:space="preserve"> para que informara lo concerniente al cumplimiento de la orden impuesta por la Resolución No. </w:t>
      </w:r>
      <w:r w:rsidR="00D733C1">
        <w:rPr>
          <w:rFonts w:ascii="Arial" w:hAnsi="Arial" w:cs="Arial"/>
          <w:sz w:val="22"/>
          <w:szCs w:val="22"/>
        </w:rPr>
        <w:t xml:space="preserve">426 </w:t>
      </w:r>
      <w:r w:rsidR="003D2376">
        <w:rPr>
          <w:rFonts w:ascii="Arial" w:hAnsi="Arial" w:cs="Arial"/>
          <w:sz w:val="22"/>
          <w:szCs w:val="22"/>
        </w:rPr>
        <w:t>del 5 de mayo de 2022.</w:t>
      </w:r>
    </w:p>
    <w:p w14:paraId="269749FF" w14:textId="77777777" w:rsidR="00D733C1" w:rsidRDefault="00D733C1" w:rsidP="000127DA">
      <w:pPr>
        <w:widowControl w:val="0"/>
        <w:autoSpaceDE w:val="0"/>
        <w:autoSpaceDN w:val="0"/>
        <w:adjustRightInd w:val="0"/>
        <w:jc w:val="both"/>
        <w:rPr>
          <w:rFonts w:ascii="Arial" w:hAnsi="Arial" w:cs="Arial"/>
          <w:sz w:val="22"/>
          <w:szCs w:val="22"/>
        </w:rPr>
      </w:pPr>
    </w:p>
    <w:p w14:paraId="2405B0BC" w14:textId="33FD4499" w:rsidR="00DB3048" w:rsidRPr="00837D00" w:rsidRDefault="00DB3048" w:rsidP="000127DA">
      <w:pPr>
        <w:widowControl w:val="0"/>
        <w:autoSpaceDE w:val="0"/>
        <w:autoSpaceDN w:val="0"/>
        <w:adjustRightInd w:val="0"/>
        <w:jc w:val="both"/>
        <w:rPr>
          <w:rFonts w:ascii="Arial" w:hAnsi="Arial" w:cs="Arial"/>
          <w:color w:val="000000"/>
          <w:sz w:val="22"/>
          <w:szCs w:val="22"/>
        </w:rPr>
      </w:pPr>
      <w:r>
        <w:rPr>
          <w:rFonts w:ascii="Arial" w:hAnsi="Arial" w:cs="Arial"/>
          <w:sz w:val="22"/>
          <w:szCs w:val="22"/>
        </w:rPr>
        <w:t>Que luego de requeridas las par</w:t>
      </w:r>
      <w:r w:rsidR="00FD49AB">
        <w:rPr>
          <w:rFonts w:ascii="Arial" w:hAnsi="Arial" w:cs="Arial"/>
          <w:sz w:val="22"/>
          <w:szCs w:val="22"/>
        </w:rPr>
        <w:t xml:space="preserve">tes </w:t>
      </w:r>
      <w:r>
        <w:rPr>
          <w:rFonts w:ascii="Arial" w:hAnsi="Arial" w:cs="Arial"/>
          <w:sz w:val="22"/>
          <w:szCs w:val="22"/>
        </w:rPr>
        <w:t xml:space="preserve">la sociedad enajenadora </w:t>
      </w:r>
      <w:r w:rsidR="007C4DFF">
        <w:rPr>
          <w:rFonts w:ascii="Arial" w:hAnsi="Arial" w:cs="Arial"/>
          <w:sz w:val="22"/>
          <w:szCs w:val="22"/>
        </w:rPr>
        <w:t>CONSTRUCTORA SAN FRANCISCO SOCIEDAD POR ACCIONES SIMPLIFICADA</w:t>
      </w:r>
      <w:r w:rsidR="003D2376">
        <w:rPr>
          <w:rFonts w:ascii="Arial" w:hAnsi="Arial" w:cs="Arial"/>
          <w:sz w:val="22"/>
          <w:szCs w:val="22"/>
        </w:rPr>
        <w:t>,</w:t>
      </w:r>
      <w:r>
        <w:rPr>
          <w:rFonts w:ascii="Arial" w:hAnsi="Arial" w:cs="Arial"/>
          <w:sz w:val="22"/>
          <w:szCs w:val="22"/>
        </w:rPr>
        <w:t xml:space="preserve"> </w:t>
      </w:r>
      <w:r w:rsidR="003D2376">
        <w:rPr>
          <w:rFonts w:ascii="Arial" w:hAnsi="Arial" w:cs="Arial"/>
          <w:sz w:val="22"/>
          <w:szCs w:val="22"/>
        </w:rPr>
        <w:t xml:space="preserve">adujo </w:t>
      </w:r>
      <w:r w:rsidR="00FD49AB">
        <w:rPr>
          <w:rFonts w:ascii="Arial" w:hAnsi="Arial" w:cs="Arial"/>
          <w:sz w:val="22"/>
          <w:szCs w:val="22"/>
        </w:rPr>
        <w:t xml:space="preserve">bajo radicado 1-2025-25500 </w:t>
      </w:r>
      <w:r w:rsidR="003D2376">
        <w:rPr>
          <w:rFonts w:ascii="Arial" w:hAnsi="Arial" w:cs="Arial"/>
          <w:sz w:val="22"/>
          <w:szCs w:val="22"/>
        </w:rPr>
        <w:t xml:space="preserve">del 06 de mayo de 2025, </w:t>
      </w:r>
      <w:r w:rsidR="00FD49AB">
        <w:rPr>
          <w:rFonts w:ascii="Arial" w:hAnsi="Arial" w:cs="Arial"/>
          <w:sz w:val="22"/>
          <w:szCs w:val="22"/>
        </w:rPr>
        <w:t>el cumplimiento de lo ordenado en la resolución N</w:t>
      </w:r>
      <w:r w:rsidR="003D2376">
        <w:rPr>
          <w:rFonts w:ascii="Arial" w:hAnsi="Arial" w:cs="Arial"/>
          <w:sz w:val="22"/>
          <w:szCs w:val="22"/>
        </w:rPr>
        <w:t>o.</w:t>
      </w:r>
      <w:r w:rsidR="00FD49AB">
        <w:rPr>
          <w:rFonts w:ascii="Arial" w:hAnsi="Arial" w:cs="Arial"/>
          <w:sz w:val="22"/>
          <w:szCs w:val="22"/>
        </w:rPr>
        <w:t xml:space="preserve"> 426 del 5 de mayo de 2022</w:t>
      </w:r>
      <w:r w:rsidR="003D2376">
        <w:rPr>
          <w:rFonts w:ascii="Arial" w:hAnsi="Arial" w:cs="Arial"/>
          <w:sz w:val="22"/>
          <w:szCs w:val="22"/>
        </w:rPr>
        <w:t xml:space="preserve"> </w:t>
      </w:r>
      <w:r w:rsidR="003D2376" w:rsidRPr="00707961">
        <w:rPr>
          <w:rFonts w:ascii="Arial" w:hAnsi="Arial" w:cs="Arial"/>
          <w:sz w:val="22"/>
          <w:szCs w:val="22"/>
          <w:lang w:val="es"/>
        </w:rPr>
        <w:t>“</w:t>
      </w:r>
      <w:r w:rsidR="003D2376" w:rsidRPr="00707961">
        <w:rPr>
          <w:rFonts w:ascii="Arial" w:hAnsi="Arial" w:cs="Arial"/>
          <w:i/>
          <w:iCs/>
          <w:sz w:val="22"/>
          <w:szCs w:val="22"/>
          <w:lang w:val="es"/>
        </w:rPr>
        <w:t>Por la cual se impone una sanción y se imparte una orden</w:t>
      </w:r>
      <w:r w:rsidR="003D2376" w:rsidRPr="00707961">
        <w:rPr>
          <w:rFonts w:ascii="Arial" w:hAnsi="Arial" w:cs="Arial"/>
          <w:sz w:val="22"/>
          <w:szCs w:val="22"/>
          <w:lang w:val="es"/>
        </w:rPr>
        <w:t>”</w:t>
      </w:r>
      <w:r>
        <w:rPr>
          <w:rFonts w:ascii="Arial" w:hAnsi="Arial" w:cs="Arial"/>
          <w:b/>
          <w:bCs/>
          <w:sz w:val="22"/>
          <w:szCs w:val="22"/>
        </w:rPr>
        <w:t>.</w:t>
      </w:r>
    </w:p>
    <w:p w14:paraId="73D9CEE3" w14:textId="77777777" w:rsidR="003E322B" w:rsidRPr="00837D00" w:rsidRDefault="003E322B" w:rsidP="000127DA">
      <w:pPr>
        <w:widowControl w:val="0"/>
        <w:autoSpaceDE w:val="0"/>
        <w:autoSpaceDN w:val="0"/>
        <w:adjustRightInd w:val="0"/>
        <w:jc w:val="both"/>
        <w:rPr>
          <w:rFonts w:ascii="Arial" w:hAnsi="Arial" w:cs="Arial"/>
          <w:color w:val="000000"/>
          <w:sz w:val="22"/>
          <w:szCs w:val="22"/>
          <w:lang w:val="es"/>
        </w:rPr>
      </w:pPr>
    </w:p>
    <w:p w14:paraId="6E0C11E3" w14:textId="64FF3700" w:rsidR="00145D4B" w:rsidRDefault="00145D4B" w:rsidP="00145D4B">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Que, con el fin de verificar el cumplimiento de la orden de hacer, este Despacho mediante radicados 2-2025-35240 y 2-2025-35242 del 07 de julio de 2025, informo a las partes e intervinientes de la visita técnica que se llevaría a cabo el día 17 de julio de 2025, al inmueble objeto de la queja.</w:t>
      </w:r>
    </w:p>
    <w:p w14:paraId="60172A66" w14:textId="77777777" w:rsidR="00145D4B" w:rsidRDefault="00145D4B" w:rsidP="00145D4B">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lastRenderedPageBreak/>
        <w:t xml:space="preserve"> </w:t>
      </w:r>
    </w:p>
    <w:p w14:paraId="66023C33" w14:textId="6A76D9EC" w:rsidR="00145D4B" w:rsidRDefault="00145D4B" w:rsidP="00145D4B">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Pr="00707961">
        <w:rPr>
          <w:rFonts w:ascii="Arial" w:hAnsi="Arial" w:cs="Arial"/>
          <w:sz w:val="22"/>
          <w:szCs w:val="22"/>
          <w:lang w:val="es"/>
        </w:rPr>
        <w:t xml:space="preserve">de la visita realizada el </w:t>
      </w:r>
      <w:r>
        <w:rPr>
          <w:rFonts w:ascii="Arial" w:hAnsi="Arial" w:cs="Arial"/>
          <w:sz w:val="22"/>
          <w:szCs w:val="22"/>
          <w:lang w:val="es"/>
        </w:rPr>
        <w:t>17 de julio de 2025</w:t>
      </w:r>
      <w:r w:rsidRPr="00707961">
        <w:rPr>
          <w:rFonts w:ascii="Arial" w:hAnsi="Arial" w:cs="Arial"/>
          <w:sz w:val="22"/>
          <w:szCs w:val="22"/>
          <w:lang w:val="es"/>
        </w:rPr>
        <w:t>, con presencia de</w:t>
      </w:r>
      <w:r>
        <w:rPr>
          <w:rFonts w:ascii="Arial" w:hAnsi="Arial" w:cs="Arial"/>
          <w:sz w:val="22"/>
          <w:szCs w:val="22"/>
          <w:lang w:val="es"/>
        </w:rPr>
        <w:t xml:space="preserve"> las partes,</w:t>
      </w:r>
      <w:r w:rsidRPr="00707961">
        <w:rPr>
          <w:rFonts w:ascii="Arial" w:hAnsi="Arial" w:cs="Arial"/>
          <w:sz w:val="22"/>
          <w:szCs w:val="22"/>
          <w:lang w:val="es"/>
        </w:rPr>
        <w:t xml:space="preserve"> se elaboró el </w:t>
      </w:r>
      <w:r>
        <w:rPr>
          <w:rFonts w:ascii="Arial" w:hAnsi="Arial" w:cs="Arial"/>
          <w:sz w:val="22"/>
          <w:szCs w:val="22"/>
          <w:lang w:val="es"/>
        </w:rPr>
        <w:t>I</w:t>
      </w:r>
      <w:r w:rsidRPr="00707961">
        <w:rPr>
          <w:rFonts w:ascii="Arial" w:hAnsi="Arial" w:cs="Arial"/>
          <w:sz w:val="22"/>
          <w:szCs w:val="22"/>
          <w:lang w:val="es"/>
        </w:rPr>
        <w:t xml:space="preserve">nforme de </w:t>
      </w:r>
      <w:r>
        <w:rPr>
          <w:rFonts w:ascii="Arial" w:hAnsi="Arial" w:cs="Arial"/>
          <w:sz w:val="22"/>
          <w:szCs w:val="22"/>
          <w:lang w:val="es"/>
        </w:rPr>
        <w:t>V</w:t>
      </w:r>
      <w:r w:rsidRPr="00707961">
        <w:rPr>
          <w:rFonts w:ascii="Arial" w:hAnsi="Arial" w:cs="Arial"/>
          <w:sz w:val="22"/>
          <w:szCs w:val="22"/>
          <w:lang w:val="es"/>
        </w:rPr>
        <w:t xml:space="preserve">erificación de </w:t>
      </w:r>
      <w:r>
        <w:rPr>
          <w:rFonts w:ascii="Arial" w:hAnsi="Arial" w:cs="Arial"/>
          <w:sz w:val="22"/>
          <w:szCs w:val="22"/>
          <w:lang w:val="es"/>
        </w:rPr>
        <w:t>H</w:t>
      </w:r>
      <w:r w:rsidRPr="00707961">
        <w:rPr>
          <w:rFonts w:ascii="Arial" w:hAnsi="Arial" w:cs="Arial"/>
          <w:sz w:val="22"/>
          <w:szCs w:val="22"/>
          <w:lang w:val="es"/>
        </w:rPr>
        <w:t>echos No.</w:t>
      </w:r>
      <w:r>
        <w:rPr>
          <w:rFonts w:ascii="Arial" w:hAnsi="Arial" w:cs="Arial"/>
          <w:sz w:val="22"/>
          <w:szCs w:val="22"/>
          <w:lang w:val="es"/>
        </w:rPr>
        <w:t>25-455 del 19 de septiembre de 2025,</w:t>
      </w:r>
      <w:r w:rsidRPr="00707961">
        <w:rPr>
          <w:rFonts w:ascii="Arial" w:hAnsi="Arial" w:cs="Arial"/>
          <w:sz w:val="22"/>
          <w:szCs w:val="22"/>
          <w:lang w:val="es"/>
        </w:rPr>
        <w:t xml:space="preserve"> que concluyó</w:t>
      </w:r>
      <w:r>
        <w:rPr>
          <w:rFonts w:ascii="Arial" w:hAnsi="Arial" w:cs="Arial"/>
          <w:sz w:val="22"/>
          <w:szCs w:val="22"/>
          <w:lang w:val="es"/>
        </w:rPr>
        <w:t>, que los hechos objeto del presente proceso ya no persiste.</w:t>
      </w:r>
    </w:p>
    <w:p w14:paraId="620828A4" w14:textId="77777777" w:rsidR="00145D4B" w:rsidRDefault="00145D4B" w:rsidP="000127DA">
      <w:pPr>
        <w:widowControl w:val="0"/>
        <w:autoSpaceDE w:val="0"/>
        <w:autoSpaceDN w:val="0"/>
        <w:adjustRightInd w:val="0"/>
        <w:jc w:val="both"/>
        <w:rPr>
          <w:rFonts w:ascii="Arial" w:hAnsi="Arial" w:cs="Arial"/>
          <w:color w:val="000000"/>
          <w:sz w:val="22"/>
          <w:szCs w:val="22"/>
          <w:lang w:val="es"/>
        </w:rPr>
      </w:pPr>
    </w:p>
    <w:p w14:paraId="6D625AFB" w14:textId="1693F451" w:rsidR="00C90B73" w:rsidRPr="00837D00" w:rsidRDefault="00C90B73" w:rsidP="00707961">
      <w:pPr>
        <w:widowControl w:val="0"/>
        <w:autoSpaceDE w:val="0"/>
        <w:autoSpaceDN w:val="0"/>
        <w:adjustRightInd w:val="0"/>
        <w:ind w:right="-92"/>
        <w:jc w:val="both"/>
        <w:rPr>
          <w:rFonts w:ascii="Arial" w:hAnsi="Arial" w:cs="Arial"/>
          <w:color w:val="000000"/>
          <w:sz w:val="22"/>
          <w:szCs w:val="22"/>
          <w:lang w:val="es"/>
        </w:rPr>
      </w:pPr>
      <w:r>
        <w:rPr>
          <w:rFonts w:ascii="Arial" w:hAnsi="Arial" w:cs="Arial"/>
          <w:color w:val="000000"/>
          <w:sz w:val="22"/>
          <w:szCs w:val="22"/>
          <w:lang w:val="es"/>
        </w:rPr>
        <w:t>Que, de acuerdo con lo anterior, la Dirección procede a determinar si en el caso aquí analizado, resulta procedente la imposición de multas sucesivas, de conformidad a lo expuesto en el inciso segundo, numeral 9º del artículo 2º del Decreto Ley 078 de 1987</w:t>
      </w:r>
      <w:r>
        <w:rPr>
          <w:rFonts w:ascii="Arial" w:hAnsi="Arial" w:cs="Arial"/>
          <w:i/>
          <w:iCs/>
          <w:color w:val="000000"/>
          <w:sz w:val="22"/>
          <w:szCs w:val="22"/>
          <w:lang w:val="es"/>
        </w:rPr>
        <w:t xml:space="preserve">, </w:t>
      </w:r>
      <w:r>
        <w:rPr>
          <w:rFonts w:ascii="Arial" w:hAnsi="Arial" w:cs="Arial"/>
          <w:color w:val="000000"/>
          <w:sz w:val="22"/>
          <w:szCs w:val="22"/>
          <w:lang w:val="es"/>
        </w:rPr>
        <w:t>o la culminación de la actuación administrativa de seguimiento, previo el siguiente:</w:t>
      </w:r>
    </w:p>
    <w:p w14:paraId="71494112"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22525357" w14:textId="151C93E6" w:rsidR="00C90B73" w:rsidRPr="00837D00" w:rsidRDefault="00C90B7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ANÁLISIS DEL DESPACHO</w:t>
      </w:r>
    </w:p>
    <w:p w14:paraId="4B53F790" w14:textId="77777777" w:rsidR="00C90B73" w:rsidRPr="00837D00"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837D00"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Pr>
          <w:rFonts w:ascii="Arial" w:hAnsi="Arial" w:cs="Arial"/>
          <w:b/>
          <w:bCs/>
          <w:sz w:val="22"/>
          <w:szCs w:val="22"/>
          <w:lang w:val="es"/>
        </w:rPr>
        <w:t>FUNDAMENTO LEGAL</w:t>
      </w:r>
    </w:p>
    <w:p w14:paraId="7E44ADEE"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Debe esta Dirección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63A889E2" w14:textId="04CE8BE1" w:rsidR="0059599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rPr>
        <w:t>Bajo este entendido, el parágrafo del artículo 1 del Decreto 572 de 2015 establece que la 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esta Entidad procedió a imponer sanción mediante la Resolución No.</w:t>
      </w:r>
      <w:r w:rsidR="00145D4B">
        <w:rPr>
          <w:rFonts w:ascii="Arial" w:hAnsi="Arial" w:cs="Arial"/>
          <w:sz w:val="22"/>
          <w:szCs w:val="22"/>
        </w:rPr>
        <w:t>426 del 5 de mayo de 2022</w:t>
      </w:r>
      <w:r>
        <w:rPr>
          <w:rFonts w:ascii="Arial" w:hAnsi="Arial" w:cs="Arial"/>
          <w:sz w:val="22"/>
          <w:szCs w:val="22"/>
        </w:rPr>
        <w:t xml:space="preserve"> “Por la cual se impone una sanción y se imparte una orden”, a la sociedad enajenadora </w:t>
      </w:r>
      <w:r w:rsidR="007C4DFF" w:rsidRPr="00145D4B">
        <w:rPr>
          <w:rFonts w:ascii="Arial" w:hAnsi="Arial" w:cs="Arial"/>
          <w:sz w:val="22"/>
          <w:szCs w:val="22"/>
        </w:rPr>
        <w:t>CONSTRUCTORA SAN FRANCISCO SOCIEDAD POR ACCIONES SIMPLIFICADA</w:t>
      </w:r>
      <w:r w:rsidRPr="00145D4B">
        <w:rPr>
          <w:rFonts w:ascii="Arial" w:hAnsi="Arial" w:cs="Arial"/>
          <w:sz w:val="22"/>
          <w:szCs w:val="22"/>
        </w:rPr>
        <w:t>, i</w:t>
      </w:r>
      <w:r>
        <w:rPr>
          <w:rFonts w:ascii="Arial" w:hAnsi="Arial" w:cs="Arial"/>
          <w:sz w:val="22"/>
          <w:szCs w:val="22"/>
        </w:rPr>
        <w:t>dentificada con NIT 860.353.305-6, consistente en multa y orden de hacer.</w:t>
      </w:r>
    </w:p>
    <w:p w14:paraId="5260C675" w14:textId="77777777" w:rsidR="00595993" w:rsidRPr="00837D00"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Pr>
          <w:rFonts w:ascii="Arial" w:hAnsi="Arial" w:cs="Arial"/>
          <w:b/>
          <w:bCs/>
          <w:sz w:val="22"/>
          <w:szCs w:val="22"/>
          <w:lang w:val="es"/>
        </w:rPr>
        <w:t>SEGUIMIENTO A LA ORDEN</w:t>
      </w:r>
      <w:r>
        <w:rPr>
          <w:rFonts w:ascii="Arial" w:hAnsi="Arial" w:cs="Arial"/>
          <w:sz w:val="22"/>
          <w:szCs w:val="22"/>
          <w:lang w:val="es"/>
        </w:rPr>
        <w:t xml:space="preserve"> para corroborar el cumplimiento del acto administrativo que la impuso.</w:t>
      </w:r>
    </w:p>
    <w:p w14:paraId="79EC6B5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7DDED998" w14:textId="126DD64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($10. 000.oo) a quinientos mil pesos ($500. 000.oo) M/cte., a las personas o entidades que </w:t>
      </w:r>
      <w:r>
        <w:rPr>
          <w:rFonts w:ascii="Arial" w:hAnsi="Arial" w:cs="Arial"/>
          <w:b/>
          <w:bCs/>
          <w:sz w:val="22"/>
          <w:szCs w:val="22"/>
          <w:u w:val="single"/>
          <w:lang w:val="es"/>
        </w:rPr>
        <w:t>incumplan las órdenes</w:t>
      </w:r>
      <w:r>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lastRenderedPageBreak/>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29174AAE" w14:textId="5BB78852" w:rsidR="00C90B73" w:rsidRPr="00837D00" w:rsidRDefault="00C90B73" w:rsidP="00707961">
      <w:pPr>
        <w:widowControl w:val="0"/>
        <w:autoSpaceDE w:val="0"/>
        <w:autoSpaceDN w:val="0"/>
        <w:adjustRightInd w:val="0"/>
        <w:jc w:val="both"/>
        <w:rPr>
          <w:rFonts w:ascii="Arial" w:hAnsi="Arial" w:cs="Arial"/>
          <w:color w:val="000000"/>
          <w:sz w:val="22"/>
          <w:szCs w:val="22"/>
          <w:lang w:val="es"/>
        </w:rPr>
      </w:pPr>
      <w:r>
        <w:rPr>
          <w:rFonts w:ascii="Arial" w:hAnsi="Arial" w:cs="Arial"/>
          <w:sz w:val="22"/>
          <w:szCs w:val="22"/>
        </w:rPr>
        <w:t>En concordancia con lo expresado, viendo que de las actuaciones adelantadas no se desprende causal de nulidad alguna en el procedimiento, procede este Despacho a realizar el estudio de los elementos probatorios recaudados por esta Dirección, sobre los hechos objeto de la orden hacer contenida en la Resolución No. 426 DEL 5 DE MAYO DE 2022 “Por la cual se impone una sanción y se imparte una orden” con el fin de determinar si existe mérito para imposición de nuevas multas o si se ha dado cumplimiento a la orden de hacer.</w:t>
      </w:r>
    </w:p>
    <w:p w14:paraId="48334004" w14:textId="77777777" w:rsidR="00381DEB" w:rsidRPr="00837D00"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837D00" w:rsidRDefault="00A95C43" w:rsidP="00A95C43">
      <w:pPr>
        <w:jc w:val="center"/>
        <w:rPr>
          <w:rFonts w:ascii="Arial" w:eastAsia="Arial" w:hAnsi="Arial" w:cs="Arial"/>
          <w:b/>
          <w:sz w:val="22"/>
          <w:szCs w:val="22"/>
        </w:rPr>
      </w:pPr>
      <w:r>
        <w:rPr>
          <w:rFonts w:ascii="Arial" w:eastAsia="Arial" w:hAnsi="Arial" w:cs="Arial"/>
          <w:b/>
          <w:sz w:val="22"/>
          <w:szCs w:val="22"/>
        </w:rPr>
        <w:t>ANÁLISIS PROBATORIO</w:t>
      </w:r>
    </w:p>
    <w:p w14:paraId="44197E31" w14:textId="77777777" w:rsidR="00A95C43" w:rsidRPr="00837D00" w:rsidRDefault="00A95C43" w:rsidP="00A95C43">
      <w:pPr>
        <w:jc w:val="both"/>
        <w:rPr>
          <w:rFonts w:ascii="Arial" w:eastAsia="Arial" w:hAnsi="Arial" w:cs="Arial"/>
          <w:b/>
          <w:sz w:val="22"/>
          <w:szCs w:val="22"/>
        </w:rPr>
      </w:pPr>
    </w:p>
    <w:p w14:paraId="13FCA422" w14:textId="71B0BAE6" w:rsidR="00145D4B" w:rsidRDefault="00145D4B" w:rsidP="00145D4B">
      <w:pPr>
        <w:jc w:val="both"/>
        <w:rPr>
          <w:rFonts w:ascii="Arial" w:hAnsi="Arial" w:cs="Arial"/>
          <w:sz w:val="22"/>
          <w:szCs w:val="22"/>
          <w:lang w:val="es"/>
        </w:rPr>
      </w:pPr>
      <w:r w:rsidRPr="00707961">
        <w:rPr>
          <w:rFonts w:ascii="Arial" w:hAnsi="Arial" w:cs="Arial"/>
          <w:sz w:val="22"/>
          <w:szCs w:val="22"/>
          <w:lang w:val="es"/>
        </w:rPr>
        <w:t xml:space="preserve">Como se ha establecido, </w:t>
      </w:r>
      <w:r>
        <w:rPr>
          <w:rFonts w:ascii="Arial" w:hAnsi="Arial" w:cs="Arial"/>
          <w:sz w:val="22"/>
          <w:szCs w:val="22"/>
          <w:lang w:val="es"/>
        </w:rPr>
        <w:t xml:space="preserve">dentro de la actuación administrativa reposa prueba denominada </w:t>
      </w:r>
      <w:r w:rsidRPr="00895FB8">
        <w:rPr>
          <w:rFonts w:ascii="Arial" w:hAnsi="Arial" w:cs="Arial"/>
          <w:color w:val="000000"/>
          <w:sz w:val="22"/>
          <w:szCs w:val="22"/>
        </w:rPr>
        <w:t>Radicado No.</w:t>
      </w:r>
      <w:r>
        <w:rPr>
          <w:rFonts w:ascii="Arial" w:hAnsi="Arial" w:cs="Arial"/>
          <w:sz w:val="22"/>
          <w:szCs w:val="22"/>
        </w:rPr>
        <w:t>1-2025-25500 del 06 de mayo de 2025</w:t>
      </w:r>
      <w:r w:rsidRPr="00895FB8">
        <w:rPr>
          <w:rFonts w:ascii="Arial" w:hAnsi="Arial" w:cs="Arial"/>
          <w:color w:val="000000"/>
          <w:sz w:val="22"/>
          <w:szCs w:val="22"/>
        </w:rPr>
        <w:t xml:space="preserve">, </w:t>
      </w:r>
      <w:r>
        <w:rPr>
          <w:rFonts w:ascii="Arial" w:hAnsi="Arial" w:cs="Arial"/>
          <w:color w:val="000000"/>
          <w:sz w:val="22"/>
          <w:szCs w:val="22"/>
        </w:rPr>
        <w:t xml:space="preserve">en el cual </w:t>
      </w:r>
      <w:r w:rsidRPr="00895FB8">
        <w:rPr>
          <w:rFonts w:ascii="Arial" w:hAnsi="Arial" w:cs="Arial"/>
          <w:color w:val="000000"/>
          <w:sz w:val="22"/>
          <w:szCs w:val="22"/>
        </w:rPr>
        <w:t xml:space="preserve">la sociedad </w:t>
      </w:r>
      <w:r w:rsidRPr="00145D4B">
        <w:rPr>
          <w:rFonts w:ascii="Arial" w:hAnsi="Arial" w:cs="Arial"/>
          <w:sz w:val="22"/>
          <w:szCs w:val="22"/>
        </w:rPr>
        <w:t>CONSTRUCTORA SAN FRANCISCO SOCIEDAD POR ACCIONES SIMPLIFICADA</w:t>
      </w:r>
      <w:r w:rsidRPr="00895FB8">
        <w:rPr>
          <w:rFonts w:ascii="Arial" w:hAnsi="Arial" w:cs="Arial"/>
          <w:color w:val="000000"/>
          <w:sz w:val="22"/>
          <w:szCs w:val="22"/>
        </w:rPr>
        <w:t>, acredita el cumplimiento total de las órdenes impartidas en la Resolución No.</w:t>
      </w:r>
      <w:r w:rsidRPr="00145D4B">
        <w:rPr>
          <w:rFonts w:ascii="Arial" w:hAnsi="Arial" w:cs="Arial"/>
          <w:sz w:val="22"/>
          <w:szCs w:val="22"/>
        </w:rPr>
        <w:t xml:space="preserve"> </w:t>
      </w:r>
      <w:r>
        <w:rPr>
          <w:rFonts w:ascii="Arial" w:hAnsi="Arial" w:cs="Arial"/>
          <w:sz w:val="22"/>
          <w:szCs w:val="22"/>
        </w:rPr>
        <w:t>426 del 5 de mayo de 2022</w:t>
      </w:r>
      <w:r w:rsidRPr="00895FB8">
        <w:rPr>
          <w:rFonts w:ascii="Arial" w:hAnsi="Arial" w:cs="Arial"/>
          <w:color w:val="000000"/>
          <w:sz w:val="22"/>
          <w:szCs w:val="22"/>
        </w:rPr>
        <w:t xml:space="preserve">, relacionada con el proyecto </w:t>
      </w:r>
      <w:r>
        <w:rPr>
          <w:rFonts w:ascii="Arial" w:hAnsi="Arial" w:cs="Arial"/>
          <w:color w:val="000000"/>
          <w:sz w:val="22"/>
          <w:szCs w:val="22"/>
        </w:rPr>
        <w:t xml:space="preserve">de vivienda </w:t>
      </w:r>
      <w:r>
        <w:rPr>
          <w:rFonts w:ascii="Arial" w:hAnsi="Arial" w:cs="Arial"/>
          <w:sz w:val="22"/>
          <w:szCs w:val="22"/>
        </w:rPr>
        <w:t>EDIFICIO TORRE VERSALLES 3 - PROPIEDAD HORIZONTAL.</w:t>
      </w:r>
    </w:p>
    <w:p w14:paraId="5E316A51" w14:textId="77777777" w:rsidR="00145D4B" w:rsidRPr="00177CFC" w:rsidRDefault="00145D4B" w:rsidP="00145D4B">
      <w:pPr>
        <w:jc w:val="both"/>
        <w:rPr>
          <w:rFonts w:ascii="Arial" w:eastAsia="Arial" w:hAnsi="Arial" w:cs="Arial"/>
          <w:b/>
          <w:sz w:val="22"/>
          <w:szCs w:val="22"/>
        </w:rPr>
      </w:pPr>
    </w:p>
    <w:p w14:paraId="28C88795" w14:textId="39A489B7" w:rsidR="00145D4B" w:rsidRDefault="00145D4B" w:rsidP="00145D4B">
      <w:pPr>
        <w:widowControl w:val="0"/>
        <w:autoSpaceDE w:val="0"/>
        <w:autoSpaceDN w:val="0"/>
        <w:adjustRightInd w:val="0"/>
        <w:jc w:val="both"/>
        <w:rPr>
          <w:rFonts w:ascii="Arial" w:hAnsi="Arial" w:cs="Arial"/>
          <w:sz w:val="22"/>
          <w:szCs w:val="22"/>
          <w:lang w:val="es"/>
        </w:rPr>
      </w:pPr>
      <w:r w:rsidRPr="00250EF1">
        <w:rPr>
          <w:rFonts w:ascii="Arial" w:hAnsi="Arial" w:cs="Arial"/>
          <w:sz w:val="22"/>
          <w:szCs w:val="22"/>
        </w:rPr>
        <w:t xml:space="preserve">Lo anterior se encuentra plenamente acreditado </w:t>
      </w:r>
      <w:r>
        <w:rPr>
          <w:rFonts w:ascii="Arial" w:hAnsi="Arial" w:cs="Arial"/>
          <w:sz w:val="22"/>
          <w:szCs w:val="22"/>
        </w:rPr>
        <w:t>para este Despacho</w:t>
      </w:r>
      <w:r>
        <w:rPr>
          <w:rFonts w:ascii="Arial" w:hAnsi="Arial" w:cs="Arial"/>
          <w:sz w:val="22"/>
          <w:szCs w:val="22"/>
          <w:lang w:val="es"/>
        </w:rPr>
        <w:t>, en</w:t>
      </w:r>
      <w:r w:rsidRPr="00707961">
        <w:rPr>
          <w:rFonts w:ascii="Arial" w:hAnsi="Arial" w:cs="Arial"/>
          <w:sz w:val="22"/>
          <w:szCs w:val="22"/>
          <w:lang w:val="es"/>
        </w:rPr>
        <w:t xml:space="preserve"> el Informe de verificación de Hechos No.</w:t>
      </w:r>
      <w:r>
        <w:rPr>
          <w:rFonts w:ascii="Arial" w:hAnsi="Arial" w:cs="Arial"/>
          <w:sz w:val="22"/>
          <w:szCs w:val="22"/>
          <w:lang w:val="es"/>
        </w:rPr>
        <w:t>25-455 del 19 de septiembre de 2025</w:t>
      </w:r>
      <w:r w:rsidRPr="00707961">
        <w:rPr>
          <w:rFonts w:ascii="Arial" w:hAnsi="Arial" w:cs="Arial"/>
          <w:sz w:val="22"/>
          <w:szCs w:val="22"/>
          <w:lang w:val="es"/>
        </w:rPr>
        <w:t xml:space="preserve">, </w:t>
      </w:r>
      <w:r w:rsidRPr="00250EF1">
        <w:rPr>
          <w:rFonts w:ascii="Arial" w:hAnsi="Arial" w:cs="Arial"/>
          <w:sz w:val="22"/>
          <w:szCs w:val="22"/>
        </w:rPr>
        <w:t>cuyo tenor literal señala que</w:t>
      </w:r>
      <w:r w:rsidRPr="00707961">
        <w:rPr>
          <w:rFonts w:ascii="Arial" w:hAnsi="Arial" w:cs="Arial"/>
          <w:sz w:val="22"/>
          <w:szCs w:val="22"/>
          <w:lang w:val="es"/>
        </w:rPr>
        <w:t xml:space="preserve">: </w:t>
      </w:r>
    </w:p>
    <w:p w14:paraId="6850B623" w14:textId="4C036672" w:rsidR="00274919" w:rsidRPr="00D30B9D" w:rsidRDefault="00274919" w:rsidP="00145D4B">
      <w:pPr>
        <w:pStyle w:val="NormalWeb"/>
        <w:ind w:left="567"/>
        <w:jc w:val="both"/>
        <w:rPr>
          <w:rFonts w:ascii="Arial" w:hAnsi="Arial" w:cs="Arial"/>
          <w:b/>
          <w:bCs/>
          <w:i/>
          <w:iCs/>
          <w:sz w:val="22"/>
          <w:szCs w:val="22"/>
        </w:rPr>
      </w:pPr>
      <w:r w:rsidRPr="00D30B9D">
        <w:rPr>
          <w:rFonts w:ascii="Arial" w:hAnsi="Arial" w:cs="Arial"/>
          <w:b/>
          <w:bCs/>
          <w:i/>
          <w:iCs/>
          <w:sz w:val="22"/>
          <w:szCs w:val="22"/>
        </w:rPr>
        <w:t xml:space="preserve">                                            </w:t>
      </w:r>
      <w:r w:rsidR="007B1460" w:rsidRPr="00D30B9D">
        <w:rPr>
          <w:rFonts w:ascii="Arial" w:hAnsi="Arial" w:cs="Arial"/>
          <w:b/>
          <w:bCs/>
          <w:i/>
          <w:iCs/>
          <w:sz w:val="22"/>
          <w:szCs w:val="22"/>
        </w:rPr>
        <w:t>HALLAZGOS</w:t>
      </w:r>
    </w:p>
    <w:p w14:paraId="212DAA93" w14:textId="5494B781" w:rsidR="003C7A95" w:rsidRPr="00D30B9D" w:rsidRDefault="003C7A95" w:rsidP="00145D4B">
      <w:pPr>
        <w:pStyle w:val="NormalWeb"/>
        <w:ind w:left="567"/>
        <w:jc w:val="both"/>
        <w:rPr>
          <w:rFonts w:ascii="Arial" w:hAnsi="Arial" w:cs="Arial"/>
          <w:b/>
          <w:bCs/>
          <w:i/>
          <w:iCs/>
          <w:sz w:val="22"/>
          <w:szCs w:val="22"/>
        </w:rPr>
      </w:pPr>
      <w:r w:rsidRPr="00D30B9D">
        <w:rPr>
          <w:rStyle w:val="Fuerte"/>
          <w:rFonts w:ascii="Arial" w:hAnsi="Arial" w:cs="Arial"/>
          <w:i/>
          <w:iCs/>
          <w:sz w:val="22"/>
          <w:szCs w:val="22"/>
        </w:rPr>
        <w:t>2. Mantenimiento de las tabletas en los pisos de los parqueaderos, del piso 2 al 9</w:t>
      </w:r>
    </w:p>
    <w:p w14:paraId="6FF58498" w14:textId="77777777" w:rsidR="003C7A95" w:rsidRPr="00D30B9D" w:rsidRDefault="003C7A95" w:rsidP="00145D4B">
      <w:pPr>
        <w:pStyle w:val="NormalWeb"/>
        <w:ind w:left="567"/>
        <w:jc w:val="both"/>
        <w:rPr>
          <w:rFonts w:ascii="Arial" w:hAnsi="Arial" w:cs="Arial"/>
          <w:i/>
          <w:iCs/>
          <w:sz w:val="22"/>
          <w:szCs w:val="22"/>
        </w:rPr>
      </w:pPr>
      <w:r w:rsidRPr="00D30B9D">
        <w:rPr>
          <w:rFonts w:ascii="Arial" w:hAnsi="Arial" w:cs="Arial"/>
          <w:i/>
          <w:iCs/>
          <w:sz w:val="22"/>
          <w:szCs w:val="22"/>
        </w:rPr>
        <w:t>De acuerdo con la visita técnica realizada el día 17 de julio de 2025, el enajenador y el quejoso informaron que se ejecutaron los trabajos pertinentes para subsanar el hecho. Según la verificación ocular realizada desde las zonas de parqueaderos involucradas, se evidenció que las tabletas se encuentran en óptimas condiciones.</w:t>
      </w:r>
    </w:p>
    <w:p w14:paraId="1CB298C1" w14:textId="77777777" w:rsidR="003C7A95" w:rsidRPr="00D30B9D" w:rsidRDefault="003C7A95" w:rsidP="00145D4B">
      <w:pPr>
        <w:pStyle w:val="NormalWeb"/>
        <w:ind w:left="567"/>
        <w:jc w:val="both"/>
        <w:rPr>
          <w:rFonts w:ascii="Arial" w:hAnsi="Arial" w:cs="Arial"/>
          <w:i/>
          <w:iCs/>
          <w:sz w:val="22"/>
          <w:szCs w:val="22"/>
        </w:rPr>
      </w:pPr>
      <w:r w:rsidRPr="00D30B9D">
        <w:rPr>
          <w:rFonts w:ascii="Arial" w:hAnsi="Arial" w:cs="Arial"/>
          <w:i/>
          <w:iCs/>
          <w:sz w:val="22"/>
          <w:szCs w:val="22"/>
        </w:rPr>
        <w:t xml:space="preserve">Según el hecho verificado anteriormente se determina que lo estipulado en el artículo segundo de Resolución No. 426 del 5 de mayo de 2022 está </w:t>
      </w:r>
      <w:r w:rsidRPr="00D30B9D">
        <w:rPr>
          <w:rStyle w:val="Fuerte"/>
          <w:rFonts w:ascii="Arial" w:hAnsi="Arial" w:cs="Arial"/>
          <w:i/>
          <w:iCs/>
          <w:sz w:val="22"/>
          <w:szCs w:val="22"/>
        </w:rPr>
        <w:t>SUBSANADO</w:t>
      </w:r>
      <w:r w:rsidRPr="00D30B9D">
        <w:rPr>
          <w:rFonts w:ascii="Arial" w:hAnsi="Arial" w:cs="Arial"/>
          <w:i/>
          <w:iCs/>
          <w:sz w:val="22"/>
          <w:szCs w:val="22"/>
        </w:rPr>
        <w:t xml:space="preserve"> por parte del enajenador.</w:t>
      </w:r>
    </w:p>
    <w:p w14:paraId="0A9ADA4A" w14:textId="77777777" w:rsidR="003C7A95" w:rsidRPr="00D30B9D" w:rsidRDefault="003C7A95" w:rsidP="00145D4B">
      <w:pPr>
        <w:pStyle w:val="NormalWeb"/>
        <w:ind w:left="567"/>
        <w:jc w:val="both"/>
        <w:rPr>
          <w:rFonts w:ascii="Arial" w:hAnsi="Arial" w:cs="Arial"/>
          <w:i/>
          <w:iCs/>
          <w:sz w:val="22"/>
          <w:szCs w:val="22"/>
        </w:rPr>
      </w:pPr>
      <w:r w:rsidRPr="00D30B9D">
        <w:rPr>
          <w:rStyle w:val="Fuerte"/>
          <w:rFonts w:ascii="Arial" w:hAnsi="Arial" w:cs="Arial"/>
          <w:i/>
          <w:iCs/>
          <w:sz w:val="22"/>
          <w:szCs w:val="22"/>
        </w:rPr>
        <w:t>3. Grietas o fisuras que se presentan en los tableros de los pisos del parqueadero de edificio.</w:t>
      </w:r>
    </w:p>
    <w:p w14:paraId="71B508DE" w14:textId="77777777" w:rsidR="003C7A95" w:rsidRPr="00D30B9D" w:rsidRDefault="003C7A95" w:rsidP="00145D4B">
      <w:pPr>
        <w:pStyle w:val="NormalWeb"/>
        <w:ind w:left="567"/>
        <w:jc w:val="both"/>
        <w:rPr>
          <w:rFonts w:ascii="Arial" w:hAnsi="Arial" w:cs="Arial"/>
          <w:i/>
          <w:iCs/>
          <w:sz w:val="22"/>
          <w:szCs w:val="22"/>
        </w:rPr>
      </w:pPr>
      <w:r w:rsidRPr="00D30B9D">
        <w:rPr>
          <w:rFonts w:ascii="Arial" w:hAnsi="Arial" w:cs="Arial"/>
          <w:i/>
          <w:iCs/>
          <w:sz w:val="22"/>
          <w:szCs w:val="22"/>
        </w:rPr>
        <w:t xml:space="preserve">Durante el recorrido por las zonas de tableros de los pisos del edificio y parqueadero, se procedió a inspeccionar el piso uno (1), donde se evidenció que las grietas y fisuras </w:t>
      </w:r>
      <w:r w:rsidRPr="00D30B9D">
        <w:rPr>
          <w:rFonts w:ascii="Arial" w:hAnsi="Arial" w:cs="Arial"/>
          <w:i/>
          <w:iCs/>
          <w:sz w:val="22"/>
          <w:szCs w:val="22"/>
        </w:rPr>
        <w:lastRenderedPageBreak/>
        <w:t>habían sido reparadas por el enajenador. De igual forma, se inspeccionó el sótano uno (1) y el sótano dos (2), constatándose en ambos casos que las reparaciones correspondientes a grietas y fisuras fueron ejecutadas por el enajenador.</w:t>
      </w:r>
    </w:p>
    <w:p w14:paraId="4922317F" w14:textId="77777777" w:rsidR="003C7A95" w:rsidRPr="00D30B9D" w:rsidRDefault="003C7A95" w:rsidP="00145D4B">
      <w:pPr>
        <w:pStyle w:val="NormalWeb"/>
        <w:ind w:left="567"/>
        <w:jc w:val="both"/>
        <w:rPr>
          <w:rFonts w:ascii="Arial" w:hAnsi="Arial" w:cs="Arial"/>
          <w:i/>
          <w:iCs/>
          <w:sz w:val="22"/>
          <w:szCs w:val="22"/>
        </w:rPr>
      </w:pPr>
      <w:r w:rsidRPr="00D30B9D">
        <w:rPr>
          <w:rFonts w:ascii="Arial" w:hAnsi="Arial" w:cs="Arial"/>
          <w:i/>
          <w:iCs/>
          <w:sz w:val="22"/>
          <w:szCs w:val="22"/>
        </w:rPr>
        <w:t xml:space="preserve">Según el hecho verificado anteriormente se determina que lo estipulado en el artículo segundo de Resolución No. 426 del 5 de mayo de 2022 está </w:t>
      </w:r>
      <w:r w:rsidRPr="00D30B9D">
        <w:rPr>
          <w:rStyle w:val="Fuerte"/>
          <w:rFonts w:ascii="Arial" w:hAnsi="Arial" w:cs="Arial"/>
          <w:i/>
          <w:iCs/>
          <w:sz w:val="22"/>
          <w:szCs w:val="22"/>
        </w:rPr>
        <w:t>SUBSANADO</w:t>
      </w:r>
      <w:r w:rsidRPr="00D30B9D">
        <w:rPr>
          <w:rFonts w:ascii="Arial" w:hAnsi="Arial" w:cs="Arial"/>
          <w:i/>
          <w:iCs/>
          <w:sz w:val="22"/>
          <w:szCs w:val="22"/>
        </w:rPr>
        <w:t xml:space="preserve"> por parte del enajenador.</w:t>
      </w:r>
    </w:p>
    <w:p w14:paraId="5BA0EC48" w14:textId="77777777" w:rsidR="00D30B9D" w:rsidRDefault="00D30B9D" w:rsidP="0062157F">
      <w:pPr>
        <w:widowControl w:val="0"/>
        <w:autoSpaceDE w:val="0"/>
        <w:autoSpaceDN w:val="0"/>
        <w:adjustRightInd w:val="0"/>
        <w:jc w:val="both"/>
        <w:rPr>
          <w:rFonts w:ascii="Arial" w:hAnsi="Arial" w:cs="Arial"/>
          <w:sz w:val="22"/>
          <w:szCs w:val="22"/>
        </w:rPr>
      </w:pPr>
    </w:p>
    <w:p w14:paraId="4E1D830F" w14:textId="7C622135" w:rsidR="00145D4B" w:rsidRPr="00145D4B" w:rsidRDefault="00145D4B" w:rsidP="0062157F">
      <w:pPr>
        <w:widowControl w:val="0"/>
        <w:autoSpaceDE w:val="0"/>
        <w:autoSpaceDN w:val="0"/>
        <w:adjustRightInd w:val="0"/>
        <w:jc w:val="both"/>
        <w:rPr>
          <w:rFonts w:ascii="Arial" w:hAnsi="Arial" w:cs="Arial"/>
          <w:sz w:val="22"/>
          <w:szCs w:val="22"/>
        </w:rPr>
      </w:pPr>
      <w:r w:rsidRPr="00145D4B">
        <w:rPr>
          <w:rFonts w:ascii="Arial" w:hAnsi="Arial" w:cs="Arial"/>
          <w:sz w:val="22"/>
          <w:szCs w:val="22"/>
        </w:rPr>
        <w:t xml:space="preserve">Como conclusión de la actuación administrativa, se determina que la sociedad CONSTRUCTORA SAN FRANCISCO S.A.S. ha cumplido de manera integral con las órdenes dictadas en la Resolución No. 426 del 5 de mayo de 2022 para el proyecto EDIFICIO TORRE VERSALLES 3. Este cumplimiento se encuentra respaldado por el Radicado No. 1-2025-25500 y ratificado técnicamente mediante el Informe de Verificación de Hechos No. 25-455 del 19 de septiembre de 2025. </w:t>
      </w:r>
    </w:p>
    <w:p w14:paraId="078C0B50" w14:textId="77777777" w:rsidR="00145D4B" w:rsidRPr="00145D4B" w:rsidRDefault="00145D4B" w:rsidP="0062157F">
      <w:pPr>
        <w:widowControl w:val="0"/>
        <w:autoSpaceDE w:val="0"/>
        <w:autoSpaceDN w:val="0"/>
        <w:adjustRightInd w:val="0"/>
        <w:jc w:val="both"/>
        <w:rPr>
          <w:rFonts w:ascii="Arial" w:hAnsi="Arial" w:cs="Arial"/>
          <w:sz w:val="22"/>
          <w:szCs w:val="22"/>
        </w:rPr>
      </w:pPr>
    </w:p>
    <w:p w14:paraId="7A02CB84" w14:textId="5D39A56C" w:rsidR="0062157F" w:rsidRPr="00145D4B" w:rsidRDefault="00145D4B" w:rsidP="0062157F">
      <w:pPr>
        <w:widowControl w:val="0"/>
        <w:autoSpaceDE w:val="0"/>
        <w:autoSpaceDN w:val="0"/>
        <w:adjustRightInd w:val="0"/>
        <w:jc w:val="both"/>
        <w:rPr>
          <w:rFonts w:ascii="Arial" w:hAnsi="Arial" w:cs="Arial"/>
          <w:sz w:val="22"/>
          <w:szCs w:val="22"/>
        </w:rPr>
      </w:pPr>
      <w:r w:rsidRPr="00145D4B">
        <w:rPr>
          <w:rFonts w:ascii="Arial" w:hAnsi="Arial" w:cs="Arial"/>
          <w:sz w:val="22"/>
          <w:szCs w:val="22"/>
        </w:rPr>
        <w:t>En dicho informe se constató que tanto el mantenimiento de las tabletas en los pisos de los parqueaderos (niveles 2 al 9) como la reparación de grietas y fisuras en los tableros de los pisos del edificio y sótanos han sido ejecutados satisfactoriamente, calificando ambos hallazgos como SUBSANADOS por el enajenador.</w:t>
      </w:r>
    </w:p>
    <w:p w14:paraId="77EF45E5" w14:textId="77777777" w:rsidR="00145D4B" w:rsidRPr="00145D4B" w:rsidRDefault="00145D4B" w:rsidP="0062157F">
      <w:pPr>
        <w:widowControl w:val="0"/>
        <w:autoSpaceDE w:val="0"/>
        <w:autoSpaceDN w:val="0"/>
        <w:adjustRightInd w:val="0"/>
        <w:jc w:val="both"/>
        <w:rPr>
          <w:rFonts w:ascii="Arial" w:hAnsi="Arial" w:cs="Arial"/>
          <w:sz w:val="22"/>
          <w:szCs w:val="22"/>
        </w:rPr>
      </w:pPr>
    </w:p>
    <w:p w14:paraId="4DE6E67E" w14:textId="1E7BAD07" w:rsidR="00C90B73" w:rsidRPr="00837D00"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Ahora bien, se precisa que, de conformidad con lo previsto en el artículo 5 del Decreto 572 de 2015, la visita técnica tiene como finalidad </w:t>
      </w:r>
      <w:r>
        <w:rPr>
          <w:rFonts w:ascii="Arial" w:hAnsi="Arial" w:cs="Arial"/>
          <w:i/>
          <w:iCs/>
          <w:color w:val="000000"/>
          <w:sz w:val="22"/>
          <w:szCs w:val="22"/>
          <w:lang w:val="es"/>
        </w:rPr>
        <w:t xml:space="preserve">“(…) </w:t>
      </w:r>
      <w:r>
        <w:rPr>
          <w:rFonts w:ascii="Arial" w:hAnsi="Arial" w:cs="Arial"/>
          <w:b/>
          <w:bCs/>
          <w:i/>
          <w:iCs/>
          <w:color w:val="000000"/>
          <w:sz w:val="22"/>
          <w:szCs w:val="22"/>
          <w:u w:val="single"/>
          <w:lang w:val="es"/>
        </w:rPr>
        <w:t>verificar los hechos de la queja</w:t>
      </w:r>
      <w:r>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Pr>
          <w:rFonts w:ascii="Arial" w:hAnsi="Arial" w:cs="Arial"/>
          <w:color w:val="000000"/>
          <w:sz w:val="22"/>
          <w:szCs w:val="22"/>
          <w:lang w:val="es"/>
        </w:rPr>
        <w:t xml:space="preserve">(Negrillas y subrayas por fuera del texto original). Adicionalmente, en el acta respectiva se consignan </w:t>
      </w:r>
      <w:r>
        <w:rPr>
          <w:rFonts w:ascii="Arial" w:hAnsi="Arial" w:cs="Arial"/>
          <w:i/>
          <w:iCs/>
          <w:color w:val="000000"/>
          <w:sz w:val="22"/>
          <w:szCs w:val="22"/>
          <w:lang w:val="es"/>
        </w:rPr>
        <w:t xml:space="preserve">“(…) la totalidad de los hechos </w:t>
      </w:r>
      <w:r>
        <w:rPr>
          <w:rFonts w:ascii="Arial" w:hAnsi="Arial" w:cs="Arial"/>
          <w:b/>
          <w:bCs/>
          <w:i/>
          <w:iCs/>
          <w:color w:val="000000"/>
          <w:sz w:val="22"/>
          <w:szCs w:val="22"/>
          <w:u w:val="single"/>
          <w:lang w:val="es"/>
        </w:rPr>
        <w:t>constatados</w:t>
      </w:r>
      <w:r>
        <w:rPr>
          <w:rFonts w:ascii="Arial" w:hAnsi="Arial" w:cs="Arial"/>
          <w:i/>
          <w:iCs/>
          <w:color w:val="000000"/>
          <w:sz w:val="22"/>
          <w:szCs w:val="22"/>
          <w:lang w:val="es"/>
        </w:rPr>
        <w:t xml:space="preserve">” </w:t>
      </w:r>
      <w:r>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837D00" w:rsidRDefault="0065374B" w:rsidP="00707961">
      <w:pPr>
        <w:widowControl w:val="0"/>
        <w:autoSpaceDE w:val="0"/>
        <w:autoSpaceDN w:val="0"/>
        <w:adjustRightInd w:val="0"/>
        <w:jc w:val="both"/>
        <w:rPr>
          <w:rFonts w:ascii="Arial" w:hAnsi="Arial" w:cs="Arial"/>
          <w:color w:val="000000"/>
          <w:sz w:val="22"/>
          <w:szCs w:val="22"/>
          <w:lang w:val="es"/>
        </w:rPr>
      </w:pPr>
    </w:p>
    <w:p w14:paraId="40EC102C" w14:textId="01542D49" w:rsidR="0065374B" w:rsidRPr="00837D00" w:rsidRDefault="00362193" w:rsidP="00707961">
      <w:pPr>
        <w:widowControl w:val="0"/>
        <w:tabs>
          <w:tab w:val="left" w:pos="3800"/>
        </w:tabs>
        <w:autoSpaceDE w:val="0"/>
        <w:autoSpaceDN w:val="0"/>
        <w:adjustRightInd w:val="0"/>
        <w:jc w:val="both"/>
        <w:rPr>
          <w:rFonts w:ascii="Arial" w:hAnsi="Arial" w:cs="Arial"/>
          <w:sz w:val="22"/>
          <w:szCs w:val="22"/>
        </w:rPr>
      </w:pPr>
      <w:r>
        <w:rPr>
          <w:rFonts w:ascii="Arial" w:hAnsi="Arial" w:cs="Arial"/>
          <w:sz w:val="22"/>
          <w:szCs w:val="22"/>
        </w:rPr>
        <w:t>Así pues, dado que en el informe técnico, como se ha indicado, se consignan los hechos constatados durante la visita realizada por el profesional designado, este se constituye en una prueba conducente, pertinente y útil, y por tanto demostrativa de los hallazgos allí consignados, con la identificación de sus características, estado, causas, intervenciones y demás detalles técnicos observados; lo anterior, aun cuando el quejoso no asistió a la diligencia programada.</w:t>
      </w:r>
    </w:p>
    <w:p w14:paraId="232F27E6" w14:textId="77777777" w:rsidR="00362193" w:rsidRPr="00837D00" w:rsidRDefault="00362193"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837D00" w:rsidRDefault="00C90B73" w:rsidP="00707961">
      <w:pPr>
        <w:widowControl w:val="0"/>
        <w:tabs>
          <w:tab w:val="left" w:pos="3800"/>
        </w:tabs>
        <w:autoSpaceDE w:val="0"/>
        <w:autoSpaceDN w:val="0"/>
        <w:adjustRightInd w:val="0"/>
        <w:jc w:val="both"/>
        <w:rPr>
          <w:rFonts w:ascii="Arial" w:hAnsi="Arial" w:cs="Arial"/>
          <w:sz w:val="22"/>
          <w:szCs w:val="22"/>
          <w:lang w:val="es"/>
        </w:rPr>
      </w:pPr>
      <w:r>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837D00" w:rsidRDefault="0065374B" w:rsidP="00707961">
      <w:pPr>
        <w:widowControl w:val="0"/>
        <w:tabs>
          <w:tab w:val="left" w:pos="3800"/>
        </w:tabs>
        <w:autoSpaceDE w:val="0"/>
        <w:autoSpaceDN w:val="0"/>
        <w:adjustRightInd w:val="0"/>
        <w:jc w:val="both"/>
        <w:rPr>
          <w:rFonts w:ascii="Arial" w:hAnsi="Arial" w:cs="Arial"/>
          <w:sz w:val="22"/>
          <w:szCs w:val="22"/>
          <w:lang w:val="es"/>
        </w:rPr>
      </w:pPr>
    </w:p>
    <w:p w14:paraId="5116CE1F" w14:textId="7A8740EC" w:rsidR="0065374B" w:rsidRPr="00837D00" w:rsidRDefault="00C90B73" w:rsidP="004E22E5">
      <w:pPr>
        <w:widowControl w:val="0"/>
        <w:tabs>
          <w:tab w:val="left" w:pos="3800"/>
        </w:tabs>
        <w:autoSpaceDE w:val="0"/>
        <w:autoSpaceDN w:val="0"/>
        <w:adjustRightInd w:val="0"/>
        <w:jc w:val="both"/>
        <w:rPr>
          <w:rFonts w:ascii="Arial" w:hAnsi="Arial" w:cs="Arial"/>
          <w:sz w:val="22"/>
          <w:szCs w:val="22"/>
        </w:rPr>
      </w:pPr>
      <w:r>
        <w:rPr>
          <w:rFonts w:ascii="Arial" w:hAnsi="Arial" w:cs="Arial"/>
          <w:sz w:val="22"/>
          <w:szCs w:val="22"/>
          <w:lang w:val="es"/>
        </w:rPr>
        <w:t>En el presente caso, el informe de verificación de hechos No. 25-455 del 19 de septiembre de 2025,</w:t>
      </w:r>
      <w:r>
        <w:rPr>
          <w:rFonts w:ascii="Arial" w:hAnsi="Arial" w:cs="Arial"/>
          <w:sz w:val="22"/>
          <w:szCs w:val="22"/>
        </w:rPr>
        <w:t xml:space="preserve"> Contiene los elementos necesarios para dotar de convicción al Despacho en el sentido de que no es procedente continuar con el proceso de seguimiento, toda vez que el quejoso no se presentó dentro de la presente actuación administrativa, lo que impide dar </w:t>
      </w:r>
      <w:r>
        <w:rPr>
          <w:rFonts w:ascii="Arial" w:hAnsi="Arial" w:cs="Arial"/>
          <w:sz w:val="22"/>
          <w:szCs w:val="22"/>
        </w:rPr>
        <w:lastRenderedPageBreak/>
        <w:t xml:space="preserve">trámite adicional a la misma, por falta de colaboración de alguna de las partes. </w:t>
      </w:r>
    </w:p>
    <w:p w14:paraId="44A19D9E" w14:textId="77777777" w:rsidR="004E22E5" w:rsidRPr="00837D00"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36661A69"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rPr>
        <w:t xml:space="preserve">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 426 del 5 de mayo de 202217, “Por la cual se impone una sanción y se imparte una orden”, por lo que, de conformidad con las razones antes expuestas, se dará por terminada la presente actuación, declarándose el cumplimiento de la orden impartida. </w:t>
      </w:r>
    </w:p>
    <w:p w14:paraId="4A3CC7F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En mérito de lo expuesto, este despacho,</w:t>
      </w:r>
    </w:p>
    <w:p w14:paraId="055AD316"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860990F" w14:textId="46BD5FD1" w:rsidR="00C90B73" w:rsidRPr="00837D00" w:rsidRDefault="00C90B7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RESUELVE:</w:t>
      </w:r>
    </w:p>
    <w:p w14:paraId="7CDC9269"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09C2E41E" w14:textId="3BEBEC8B" w:rsidR="00362193" w:rsidRPr="00837D00" w:rsidRDefault="00362193" w:rsidP="003C7A95">
      <w:pPr>
        <w:jc w:val="both"/>
        <w:rPr>
          <w:rFonts w:ascii="Arial" w:hAnsi="Arial" w:cs="Arial"/>
          <w:sz w:val="22"/>
          <w:szCs w:val="22"/>
        </w:rPr>
      </w:pPr>
      <w:r w:rsidRPr="00D30B9D">
        <w:rPr>
          <w:rFonts w:ascii="Arial" w:hAnsi="Arial" w:cs="Arial"/>
          <w:b/>
          <w:bCs/>
          <w:sz w:val="22"/>
          <w:szCs w:val="22"/>
        </w:rPr>
        <w:t>ARTÍCULO PRIMERO</w:t>
      </w:r>
      <w:r>
        <w:rPr>
          <w:rFonts w:ascii="Arial" w:hAnsi="Arial" w:cs="Arial"/>
          <w:sz w:val="22"/>
          <w:szCs w:val="22"/>
        </w:rPr>
        <w:t xml:space="preserve">. Declárese culminada la actuación administrativa relacionada con la verificación del cumplimiento de la orden de hacer impuesta a la sociedad enajenadora </w:t>
      </w:r>
      <w:r w:rsidR="007C4DFF">
        <w:rPr>
          <w:rFonts w:ascii="Arial" w:hAnsi="Arial" w:cs="Arial"/>
          <w:sz w:val="22"/>
          <w:szCs w:val="22"/>
        </w:rPr>
        <w:t>CONSTRUCTORA SAN FRANCISCO SOCIEDAD POR ACCIONES SIMPLIFICADA</w:t>
      </w:r>
      <w:r>
        <w:rPr>
          <w:rFonts w:ascii="Arial" w:hAnsi="Arial" w:cs="Arial"/>
          <w:sz w:val="22"/>
          <w:szCs w:val="22"/>
        </w:rPr>
        <w:t xml:space="preserve">, identificada con NIT 860.353.305-6, mediante la Resolución No. 426 del 5 de mayo de 2022 </w:t>
      </w:r>
      <w:r w:rsidRPr="00D30B9D">
        <w:rPr>
          <w:rFonts w:ascii="Arial" w:hAnsi="Arial" w:cs="Arial"/>
          <w:i/>
          <w:iCs/>
          <w:sz w:val="22"/>
          <w:szCs w:val="22"/>
        </w:rPr>
        <w:t>“Por la cual se impone una sanción y se imparte una orden”</w:t>
      </w:r>
      <w:r w:rsidR="003C7A95" w:rsidRPr="003C7A95">
        <w:rPr>
          <w:rFonts w:ascii="Arial" w:hAnsi="Arial" w:cs="Arial"/>
          <w:sz w:val="22"/>
          <w:szCs w:val="22"/>
        </w:rPr>
        <w:t xml:space="preserve"> </w:t>
      </w:r>
      <w:r w:rsidR="003C7A95" w:rsidRPr="00BE6077">
        <w:rPr>
          <w:rFonts w:ascii="Arial" w:hAnsi="Arial" w:cs="Arial"/>
          <w:sz w:val="22"/>
          <w:szCs w:val="22"/>
        </w:rPr>
        <w:t>por encontrarse plenamente cumplid</w:t>
      </w:r>
      <w:r w:rsidR="003C7A95">
        <w:rPr>
          <w:rFonts w:ascii="Arial" w:hAnsi="Arial" w:cs="Arial"/>
          <w:sz w:val="22"/>
          <w:szCs w:val="22"/>
        </w:rPr>
        <w:t>os</w:t>
      </w:r>
      <w:r w:rsidR="003C7A95" w:rsidRPr="00BE6077">
        <w:rPr>
          <w:rFonts w:ascii="Arial" w:hAnsi="Arial" w:cs="Arial"/>
          <w:sz w:val="22"/>
          <w:szCs w:val="22"/>
        </w:rPr>
        <w:t xml:space="preserve"> y subsanados los hechos que dieron lugar a esta, de conformidad con las razones expuestas en la parte motiva del presente Acto Administrativo.  </w:t>
      </w:r>
    </w:p>
    <w:p w14:paraId="08AA27C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1BA93E9A" w14:textId="54492D11" w:rsidR="006659E1" w:rsidRPr="00837D00" w:rsidRDefault="006659E1" w:rsidP="00D733AB">
      <w:pPr>
        <w:widowControl w:val="0"/>
        <w:autoSpaceDE w:val="0"/>
        <w:autoSpaceDN w:val="0"/>
        <w:adjustRightInd w:val="0"/>
        <w:jc w:val="both"/>
        <w:rPr>
          <w:rFonts w:ascii="Arial" w:hAnsi="Arial" w:cs="Arial"/>
          <w:color w:val="000000"/>
          <w:sz w:val="22"/>
          <w:szCs w:val="22"/>
        </w:rPr>
      </w:pPr>
      <w:r w:rsidRPr="00D30B9D">
        <w:rPr>
          <w:rFonts w:ascii="Arial" w:hAnsi="Arial" w:cs="Arial"/>
          <w:b/>
          <w:bCs/>
          <w:sz w:val="22"/>
          <w:szCs w:val="22"/>
        </w:rPr>
        <w:t>ARTÍCULO SEGUNDO</w:t>
      </w:r>
      <w:r w:rsidR="00D30B9D">
        <w:rPr>
          <w:rFonts w:ascii="Arial" w:hAnsi="Arial" w:cs="Arial"/>
          <w:b/>
          <w:bCs/>
          <w:sz w:val="22"/>
          <w:szCs w:val="22"/>
        </w:rPr>
        <w:t>.</w:t>
      </w:r>
      <w:r>
        <w:rPr>
          <w:rFonts w:ascii="Arial" w:hAnsi="Arial" w:cs="Arial"/>
          <w:sz w:val="22"/>
          <w:szCs w:val="22"/>
        </w:rPr>
        <w:t xml:space="preserve"> Notificar el contenido de la presente Resolución al representante legal (o quien haga sus veces) de la sociedad enajenadora </w:t>
      </w:r>
      <w:r w:rsidR="007C4DFF">
        <w:rPr>
          <w:rFonts w:ascii="Arial" w:hAnsi="Arial" w:cs="Arial"/>
          <w:sz w:val="22"/>
          <w:szCs w:val="22"/>
        </w:rPr>
        <w:t>CONSTRUCTORA SAN FRANCISCO SOCIEDAD POR ACCIONES SIMPLIFICADA</w:t>
      </w:r>
      <w:r>
        <w:rPr>
          <w:rFonts w:ascii="Arial" w:hAnsi="Arial" w:cs="Arial"/>
          <w:sz w:val="22"/>
          <w:szCs w:val="22"/>
        </w:rPr>
        <w:t xml:space="preserve">, identificada con NIT 860.353.305-6, </w:t>
      </w:r>
      <w:r w:rsidR="00D30B9D" w:rsidRPr="00303DDA">
        <w:rPr>
          <w:rFonts w:ascii="Arial" w:hAnsi="Arial" w:cs="Arial"/>
          <w:color w:val="000000"/>
          <w:sz w:val="22"/>
          <w:szCs w:val="22"/>
        </w:rPr>
        <w:t xml:space="preserve">para lo cual deberá </w:t>
      </w:r>
      <w:r w:rsidR="00D30B9D">
        <w:rPr>
          <w:rFonts w:ascii="Arial" w:hAnsi="Arial" w:cs="Arial"/>
          <w:color w:val="000000"/>
          <w:sz w:val="22"/>
          <w:szCs w:val="22"/>
        </w:rPr>
        <w:t xml:space="preserve">notificarse al correo electrónico </w:t>
      </w:r>
      <w:hyperlink r:id="rId8" w:history="1">
        <w:r w:rsidR="00D30B9D" w:rsidRPr="005F6BC3">
          <w:rPr>
            <w:rStyle w:val="Hipervnculo"/>
            <w:rFonts w:ascii="Arial" w:hAnsi="Arial" w:cs="Arial"/>
            <w:sz w:val="22"/>
            <w:szCs w:val="22"/>
          </w:rPr>
          <w:t>constructora@constructorasanfrancisco.com</w:t>
        </w:r>
      </w:hyperlink>
      <w:r w:rsidR="00D30B9D" w:rsidRPr="00D30B9D">
        <w:rPr>
          <w:rFonts w:ascii="Arial" w:hAnsi="Arial" w:cs="Arial"/>
          <w:color w:val="000000"/>
          <w:sz w:val="22"/>
          <w:szCs w:val="22"/>
        </w:rPr>
        <w:t xml:space="preserve"> </w:t>
      </w:r>
      <w:r w:rsidR="00D30B9D">
        <w:rPr>
          <w:rFonts w:ascii="Arial" w:hAnsi="Arial" w:cs="Arial"/>
          <w:color w:val="000000"/>
          <w:sz w:val="22"/>
          <w:szCs w:val="22"/>
        </w:rPr>
        <w:t>de acuerdo con el certificado de la cámara de comercio consultado el 22 de mayo de 2026</w:t>
      </w:r>
      <w:r>
        <w:rPr>
          <w:rFonts w:ascii="Arial" w:hAnsi="Arial" w:cs="Arial"/>
          <w:sz w:val="22"/>
          <w:szCs w:val="22"/>
        </w:rPr>
        <w:t>, o, en su defecto, de conformidad con las normas de notificación previstas en la Ley 1437 de 2011.</w:t>
      </w:r>
    </w:p>
    <w:p w14:paraId="46D34AB9" w14:textId="77777777" w:rsidR="006659E1" w:rsidRPr="00837D00" w:rsidRDefault="006659E1" w:rsidP="006659E1">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w:t>
      </w:r>
    </w:p>
    <w:p w14:paraId="32E67E90" w14:textId="49D49B99" w:rsidR="006659E1" w:rsidRPr="003C7A95" w:rsidRDefault="006659E1" w:rsidP="006659E1">
      <w:pPr>
        <w:widowControl w:val="0"/>
        <w:autoSpaceDE w:val="0"/>
        <w:autoSpaceDN w:val="0"/>
        <w:adjustRightInd w:val="0"/>
        <w:jc w:val="both"/>
        <w:rPr>
          <w:rFonts w:ascii="Arial" w:hAnsi="Arial" w:cs="Arial"/>
          <w:sz w:val="22"/>
          <w:szCs w:val="22"/>
        </w:rPr>
      </w:pPr>
      <w:r w:rsidRPr="00D30B9D">
        <w:rPr>
          <w:rFonts w:ascii="Arial" w:hAnsi="Arial" w:cs="Arial"/>
          <w:b/>
          <w:bCs/>
          <w:sz w:val="22"/>
          <w:szCs w:val="22"/>
        </w:rPr>
        <w:t>ARTÍCULO TERCERO</w:t>
      </w:r>
      <w:r w:rsidR="00D30B9D">
        <w:rPr>
          <w:rFonts w:ascii="Arial" w:hAnsi="Arial" w:cs="Arial"/>
          <w:sz w:val="22"/>
          <w:szCs w:val="22"/>
        </w:rPr>
        <w:t>.</w:t>
      </w:r>
      <w:r>
        <w:rPr>
          <w:rFonts w:ascii="Arial" w:hAnsi="Arial" w:cs="Arial"/>
          <w:sz w:val="22"/>
          <w:szCs w:val="22"/>
        </w:rPr>
        <w:t> Notificar el contenido de esta Resolución al Representante Legal (o quien haga sus veces) del proyecto de vivienda EDIFICIO TORRE VERSALLES 3 - PROPIEDAD HORIZONTAL, de esta ciudad para lo cual deberá notificarse al correo electrónica</w:t>
      </w:r>
      <w:r w:rsidR="003C7A95">
        <w:rPr>
          <w:rFonts w:ascii="Arial" w:hAnsi="Arial" w:cs="Arial"/>
          <w:sz w:val="22"/>
          <w:szCs w:val="22"/>
        </w:rPr>
        <w:t xml:space="preserve"> </w:t>
      </w:r>
      <w:hyperlink r:id="rId9" w:history="1">
        <w:r w:rsidR="00D30B9D" w:rsidRPr="005F6BC3">
          <w:rPr>
            <w:rStyle w:val="Hipervnculo"/>
            <w:rFonts w:ascii="Arial" w:hAnsi="Arial" w:cs="Arial"/>
            <w:sz w:val="22"/>
            <w:szCs w:val="22"/>
          </w:rPr>
          <w:t>edificiotorreversalles3@hotmail.com</w:t>
        </w:r>
      </w:hyperlink>
      <w:r w:rsidR="00D30B9D">
        <w:rPr>
          <w:rFonts w:ascii="Arial" w:hAnsi="Arial" w:cs="Arial"/>
          <w:sz w:val="22"/>
          <w:szCs w:val="22"/>
        </w:rPr>
        <w:t>,</w:t>
      </w:r>
      <w:r w:rsidR="003C7A95">
        <w:rPr>
          <w:rFonts w:ascii="Arial" w:hAnsi="Arial" w:cs="Arial"/>
          <w:sz w:val="22"/>
          <w:szCs w:val="22"/>
        </w:rPr>
        <w:t xml:space="preserve">  según </w:t>
      </w:r>
      <w:r w:rsidR="00274919">
        <w:rPr>
          <w:rFonts w:ascii="Arial" w:hAnsi="Arial" w:cs="Arial"/>
          <w:sz w:val="22"/>
          <w:szCs w:val="22"/>
        </w:rPr>
        <w:t xml:space="preserve">autorización </w:t>
      </w:r>
      <w:r w:rsidR="003C7A95">
        <w:rPr>
          <w:rFonts w:ascii="Arial" w:hAnsi="Arial" w:cs="Arial"/>
          <w:sz w:val="22"/>
          <w:szCs w:val="22"/>
        </w:rPr>
        <w:t>recibida bajo radicado 1-2023-63</w:t>
      </w:r>
      <w:r w:rsidR="00D30B9D">
        <w:rPr>
          <w:rFonts w:ascii="Arial" w:hAnsi="Arial" w:cs="Arial"/>
          <w:sz w:val="22"/>
          <w:szCs w:val="22"/>
        </w:rPr>
        <w:t xml:space="preserve"> del 02 de enero de 2023</w:t>
      </w:r>
      <w:r>
        <w:rPr>
          <w:rFonts w:ascii="Arial" w:hAnsi="Arial" w:cs="Arial"/>
          <w:sz w:val="22"/>
          <w:szCs w:val="22"/>
        </w:rPr>
        <w:t>; o, en su defecto, de conformidad con las normas de notificación previstas en la Ley 1437 de 2011."</w:t>
      </w:r>
    </w:p>
    <w:p w14:paraId="6288B9D4"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b/>
          <w:sz w:val="22"/>
          <w:szCs w:val="22"/>
        </w:rPr>
        <w:t>ARTÍCULO CUARTO.</w:t>
      </w:r>
      <w:r>
        <w:rPr>
          <w:rFonts w:ascii="Arial" w:hAnsi="Arial" w:cs="Arial"/>
          <w:sz w:val="22"/>
          <w:szCs w:val="22"/>
        </w:rPr>
        <w:t xml:space="preserve"> 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b/>
          <w:sz w:val="22"/>
          <w:szCs w:val="22"/>
        </w:rPr>
        <w:t>ARTÍCULO QUINTO.</w:t>
      </w:r>
      <w:r>
        <w:rPr>
          <w:rFonts w:ascii="Arial" w:hAnsi="Arial" w:cs="Arial"/>
          <w:sz w:val="22"/>
          <w:szCs w:val="22"/>
        </w:rPr>
        <w:t xml:space="preserve"> Una vez en firme el presente acto administrativo se procederá con su </w:t>
      </w:r>
      <w:r>
        <w:rPr>
          <w:rFonts w:ascii="Arial" w:hAnsi="Arial" w:cs="Arial"/>
          <w:sz w:val="22"/>
          <w:szCs w:val="22"/>
        </w:rPr>
        <w:lastRenderedPageBreak/>
        <w:t>archivo.</w:t>
      </w:r>
    </w:p>
    <w:p w14:paraId="22269827"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837D00" w:rsidRDefault="00C90B73" w:rsidP="00C97849">
      <w:pPr>
        <w:widowControl w:val="0"/>
        <w:autoSpaceDE w:val="0"/>
        <w:autoSpaceDN w:val="0"/>
        <w:adjustRightInd w:val="0"/>
        <w:jc w:val="both"/>
        <w:rPr>
          <w:rFonts w:ascii="Arial" w:hAnsi="Arial" w:cs="Arial"/>
          <w:sz w:val="22"/>
          <w:szCs w:val="22"/>
          <w:lang w:val="es"/>
        </w:rPr>
      </w:pPr>
      <w:r>
        <w:rPr>
          <w:rFonts w:ascii="Arial" w:hAnsi="Arial" w:cs="Arial"/>
          <w:b/>
          <w:sz w:val="22"/>
          <w:szCs w:val="22"/>
        </w:rPr>
        <w:t>ARTÍCULO SEXTO.</w:t>
      </w:r>
      <w:r>
        <w:rPr>
          <w:rFonts w:ascii="Arial" w:hAnsi="Arial" w:cs="Arial"/>
          <w:sz w:val="22"/>
          <w:szCs w:val="22"/>
        </w:rPr>
        <w:t xml:space="preserve"> La presente resolución rige a partir de la fecha de su expedición.</w:t>
      </w:r>
    </w:p>
    <w:p w14:paraId="69E96D03"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837D00"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NOTIFÍQUESE Y CÚMPLASE</w:t>
      </w:r>
    </w:p>
    <w:p w14:paraId="3F1447AF"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837D00" w:rsidRDefault="00C90B73" w:rsidP="00C97849">
      <w:pPr>
        <w:widowControl w:val="0"/>
        <w:autoSpaceDE w:val="0"/>
        <w:autoSpaceDN w:val="0"/>
        <w:adjustRightInd w:val="0"/>
        <w:jc w:val="center"/>
        <w:rPr>
          <w:rFonts w:ascii="Arial" w:hAnsi="Arial" w:cs="Arial"/>
          <w:b/>
          <w:bCs/>
          <w:sz w:val="22"/>
          <w:szCs w:val="22"/>
          <w:lang w:val="es"/>
        </w:rPr>
      </w:pPr>
    </w:p>
    <w:p w14:paraId="1FE095E3" w14:textId="77777777" w:rsidR="00274919" w:rsidRDefault="00274919" w:rsidP="00274919">
      <w:pPr>
        <w:widowControl w:val="0"/>
        <w:autoSpaceDE w:val="0"/>
        <w:autoSpaceDN w:val="0"/>
        <w:adjustRightInd w:val="0"/>
        <w:rPr>
          <w:rFonts w:ascii="Arial" w:hAnsi="Arial" w:cs="Arial"/>
          <w:b/>
          <w:bCs/>
          <w:sz w:val="22"/>
          <w:szCs w:val="22"/>
          <w:lang w:val="es"/>
        </w:rPr>
      </w:pPr>
    </w:p>
    <w:p w14:paraId="762849EB" w14:textId="77777777" w:rsidR="00D30B9D" w:rsidRDefault="00D30B9D" w:rsidP="00274919">
      <w:pPr>
        <w:widowControl w:val="0"/>
        <w:autoSpaceDE w:val="0"/>
        <w:autoSpaceDN w:val="0"/>
        <w:adjustRightInd w:val="0"/>
        <w:rPr>
          <w:rFonts w:ascii="Arial" w:hAnsi="Arial" w:cs="Arial"/>
          <w:b/>
          <w:bCs/>
          <w:sz w:val="22"/>
          <w:szCs w:val="22"/>
          <w:lang w:val="es"/>
        </w:rPr>
      </w:pPr>
    </w:p>
    <w:p w14:paraId="1E852315" w14:textId="77777777" w:rsidR="00D30B9D" w:rsidRDefault="00D30B9D" w:rsidP="00274919">
      <w:pPr>
        <w:widowControl w:val="0"/>
        <w:autoSpaceDE w:val="0"/>
        <w:autoSpaceDN w:val="0"/>
        <w:adjustRightInd w:val="0"/>
        <w:rPr>
          <w:rFonts w:ascii="Arial" w:hAnsi="Arial" w:cs="Arial"/>
          <w:b/>
          <w:bCs/>
          <w:sz w:val="22"/>
          <w:szCs w:val="22"/>
          <w:lang w:val="es"/>
        </w:rPr>
      </w:pPr>
    </w:p>
    <w:p w14:paraId="2596EF82" w14:textId="204EF35B" w:rsidR="00C90B73" w:rsidRPr="00837D00" w:rsidRDefault="00274919" w:rsidP="00274919">
      <w:pPr>
        <w:widowControl w:val="0"/>
        <w:autoSpaceDE w:val="0"/>
        <w:autoSpaceDN w:val="0"/>
        <w:adjustRightInd w:val="0"/>
        <w:rPr>
          <w:rFonts w:ascii="Arial" w:hAnsi="Arial" w:cs="Arial"/>
          <w:b/>
          <w:bCs/>
          <w:sz w:val="22"/>
          <w:szCs w:val="22"/>
          <w:lang w:val="es"/>
        </w:rPr>
      </w:pPr>
      <w:r>
        <w:rPr>
          <w:rFonts w:ascii="Arial" w:hAnsi="Arial" w:cs="Arial"/>
          <w:b/>
          <w:bCs/>
          <w:sz w:val="22"/>
          <w:szCs w:val="22"/>
          <w:lang w:val="es"/>
        </w:rPr>
        <w:t xml:space="preserve">                                    </w:t>
      </w:r>
      <w:r w:rsidR="00C90B73">
        <w:rPr>
          <w:rFonts w:ascii="Arial" w:hAnsi="Arial" w:cs="Arial"/>
          <w:b/>
          <w:bCs/>
          <w:sz w:val="22"/>
          <w:szCs w:val="22"/>
          <w:lang w:val="es"/>
        </w:rPr>
        <w:t>JAZMÍN ROCÍO OROZCO RODRÍGUEZ</w:t>
      </w:r>
    </w:p>
    <w:p w14:paraId="2A6F1782" w14:textId="32D9589B" w:rsidR="00C90B73" w:rsidRPr="00837D00"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Directora de Investigaciones y Control de Vivienda</w:t>
      </w:r>
    </w:p>
    <w:p w14:paraId="6B66A9B8" w14:textId="77777777" w:rsidR="00D30B9D" w:rsidRDefault="00D30B9D" w:rsidP="00C97849">
      <w:pPr>
        <w:widowControl w:val="0"/>
        <w:autoSpaceDE w:val="0"/>
        <w:autoSpaceDN w:val="0"/>
        <w:adjustRightInd w:val="0"/>
        <w:jc w:val="both"/>
        <w:rPr>
          <w:rFonts w:ascii="Arial" w:hAnsi="Arial" w:cs="Arial"/>
          <w:i/>
          <w:iCs/>
          <w:sz w:val="22"/>
          <w:szCs w:val="22"/>
          <w:lang w:val="es"/>
        </w:rPr>
      </w:pPr>
    </w:p>
    <w:p w14:paraId="3E952563" w14:textId="3A8069C6" w:rsidR="00C90B73" w:rsidRPr="00D30B9D" w:rsidRDefault="00C90B73" w:rsidP="00C97849">
      <w:pPr>
        <w:widowControl w:val="0"/>
        <w:autoSpaceDE w:val="0"/>
        <w:autoSpaceDN w:val="0"/>
        <w:adjustRightInd w:val="0"/>
        <w:jc w:val="both"/>
        <w:rPr>
          <w:rFonts w:ascii="Arial" w:hAnsi="Arial" w:cs="Arial"/>
          <w:i/>
          <w:iCs/>
          <w:sz w:val="14"/>
          <w:szCs w:val="14"/>
          <w:lang w:val="es"/>
        </w:rPr>
      </w:pPr>
      <w:r w:rsidRPr="00D30B9D">
        <w:rPr>
          <w:rFonts w:ascii="Arial" w:hAnsi="Arial" w:cs="Arial"/>
          <w:i/>
          <w:iCs/>
          <w:sz w:val="14"/>
          <w:szCs w:val="14"/>
          <w:lang w:val="es"/>
        </w:rPr>
        <w:t>Proyectó: Gerardo Rafael Moreu Pineda - Abogado Contratista – SICV</w:t>
      </w:r>
    </w:p>
    <w:p w14:paraId="7AC80F1F" w14:textId="77777777" w:rsidR="00C90B73" w:rsidRPr="00D30B9D" w:rsidRDefault="00C90B73" w:rsidP="00C97849">
      <w:pPr>
        <w:widowControl w:val="0"/>
        <w:autoSpaceDE w:val="0"/>
        <w:autoSpaceDN w:val="0"/>
        <w:adjustRightInd w:val="0"/>
        <w:jc w:val="both"/>
        <w:rPr>
          <w:rFonts w:ascii="Arial" w:hAnsi="Arial" w:cs="Arial"/>
          <w:i/>
          <w:iCs/>
          <w:sz w:val="14"/>
          <w:szCs w:val="14"/>
          <w:lang w:val="es"/>
        </w:rPr>
      </w:pPr>
      <w:r w:rsidRPr="00D30B9D">
        <w:rPr>
          <w:rFonts w:ascii="Arial" w:hAnsi="Arial" w:cs="Arial"/>
          <w:i/>
          <w:iCs/>
          <w:sz w:val="14"/>
          <w:szCs w:val="14"/>
          <w:lang w:val="es"/>
        </w:rPr>
        <w:t>Revisó: Mauricio Hernández Beltrán – Abogado Contratista – SICV</w:t>
      </w:r>
    </w:p>
    <w:sectPr w:rsidR="00C90B73" w:rsidRPr="00D30B9D" w:rsidSect="00C11726">
      <w:headerReference w:type="default" r:id="rId10"/>
      <w:footerReference w:type="even" r:id="rId11"/>
      <w:footerReference w:type="default" r:id="rId12"/>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7C43E" w14:textId="77777777" w:rsidR="005F7AD3" w:rsidRDefault="005F7AD3" w:rsidP="00CD44E5">
      <w:r>
        <w:separator/>
      </w:r>
    </w:p>
  </w:endnote>
  <w:endnote w:type="continuationSeparator" w:id="0">
    <w:p w14:paraId="13E11AF0" w14:textId="77777777" w:rsidR="005F7AD3" w:rsidRDefault="005F7AD3"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896A0" w14:textId="77777777" w:rsidR="005F7AD3" w:rsidRDefault="005F7AD3" w:rsidP="00CD44E5">
      <w:r>
        <w:separator/>
      </w:r>
    </w:p>
  </w:footnote>
  <w:footnote w:type="continuationSeparator" w:id="0">
    <w:p w14:paraId="2F01C818" w14:textId="77777777" w:rsidR="005F7AD3" w:rsidRDefault="005F7AD3"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234CAB79" w:rsidR="00CE29F6" w:rsidRPr="00570224" w:rsidRDefault="00CE29F6" w:rsidP="00CE29F6">
    <w:pPr>
      <w:jc w:val="center"/>
      <w:rPr>
        <w:rFonts w:ascii="Arial" w:hAnsi="Arial" w:cs="Arial"/>
        <w:i/>
      </w:rPr>
    </w:pPr>
    <w:r w:rsidRPr="00570224">
      <w:rPr>
        <w:rFonts w:ascii="Arial" w:hAnsi="Arial" w:cs="Arial"/>
        <w:b/>
      </w:rPr>
      <w:t>RESOLUCIÓN No.</w:t>
    </w:r>
    <w:r w:rsidR="00D429C6" w:rsidRPr="00570224">
      <w:rPr>
        <w:rFonts w:ascii="Arial" w:hAnsi="Arial" w:cs="Arial"/>
        <w:b/>
      </w:rPr>
      <w:t xml:space="preserve"> DEL</w:t>
    </w:r>
    <w:r w:rsidRPr="00570224">
      <w:rPr>
        <w:rFonts w:ascii="Arial" w:hAnsi="Arial" w:cs="Arial"/>
        <w:b/>
      </w:rPr>
      <w:t xml:space="preserve"> </w:t>
    </w:r>
    <w:proofErr w:type="spellStart"/>
    <w:r w:rsidR="00570224">
      <w:rPr>
        <w:rFonts w:ascii="Arial" w:hAnsi="Arial" w:cs="Arial"/>
        <w:b/>
      </w:rPr>
      <w:t>DE</w:t>
    </w:r>
    <w:r w:rsidR="003B061F">
      <w:rPr>
        <w:rFonts w:ascii="Arial" w:hAnsi="Arial" w:cs="Arial"/>
        <w:b/>
      </w:rPr>
      <w:t>xxxx</w:t>
    </w:r>
    <w:proofErr w:type="spellEnd"/>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43"/>
    <w:rsid w:val="000127DA"/>
    <w:rsid w:val="00021FB3"/>
    <w:rsid w:val="00027CA0"/>
    <w:rsid w:val="00027DE0"/>
    <w:rsid w:val="00031DA3"/>
    <w:rsid w:val="00035A4A"/>
    <w:rsid w:val="00041F6E"/>
    <w:rsid w:val="00047328"/>
    <w:rsid w:val="00056C7E"/>
    <w:rsid w:val="00062680"/>
    <w:rsid w:val="0006352E"/>
    <w:rsid w:val="00064BD1"/>
    <w:rsid w:val="00065D4F"/>
    <w:rsid w:val="0007122B"/>
    <w:rsid w:val="000759D5"/>
    <w:rsid w:val="00081197"/>
    <w:rsid w:val="00084388"/>
    <w:rsid w:val="00090A05"/>
    <w:rsid w:val="00094020"/>
    <w:rsid w:val="00094196"/>
    <w:rsid w:val="000956C2"/>
    <w:rsid w:val="000B3F99"/>
    <w:rsid w:val="000C5E2A"/>
    <w:rsid w:val="000D0011"/>
    <w:rsid w:val="000D06AA"/>
    <w:rsid w:val="000E449C"/>
    <w:rsid w:val="000F4A2F"/>
    <w:rsid w:val="000F5EB8"/>
    <w:rsid w:val="00102D1D"/>
    <w:rsid w:val="001032FA"/>
    <w:rsid w:val="00104746"/>
    <w:rsid w:val="00121F0B"/>
    <w:rsid w:val="00125037"/>
    <w:rsid w:val="00130770"/>
    <w:rsid w:val="00145D4B"/>
    <w:rsid w:val="00147FB1"/>
    <w:rsid w:val="00151D57"/>
    <w:rsid w:val="00156958"/>
    <w:rsid w:val="00162FEC"/>
    <w:rsid w:val="00174FEA"/>
    <w:rsid w:val="00181F61"/>
    <w:rsid w:val="00196578"/>
    <w:rsid w:val="00196F38"/>
    <w:rsid w:val="001C52FD"/>
    <w:rsid w:val="001C7134"/>
    <w:rsid w:val="001D2352"/>
    <w:rsid w:val="001E222C"/>
    <w:rsid w:val="00204F48"/>
    <w:rsid w:val="00206FD9"/>
    <w:rsid w:val="00220622"/>
    <w:rsid w:val="00223180"/>
    <w:rsid w:val="00241B50"/>
    <w:rsid w:val="00245740"/>
    <w:rsid w:val="00254D92"/>
    <w:rsid w:val="00274919"/>
    <w:rsid w:val="00281F90"/>
    <w:rsid w:val="002C2345"/>
    <w:rsid w:val="002C3383"/>
    <w:rsid w:val="002D256E"/>
    <w:rsid w:val="002D568A"/>
    <w:rsid w:val="002E2D41"/>
    <w:rsid w:val="002F2F68"/>
    <w:rsid w:val="002F32F1"/>
    <w:rsid w:val="002F508A"/>
    <w:rsid w:val="00303B6C"/>
    <w:rsid w:val="0031087B"/>
    <w:rsid w:val="00324A21"/>
    <w:rsid w:val="00325EFE"/>
    <w:rsid w:val="00334DC1"/>
    <w:rsid w:val="00335F66"/>
    <w:rsid w:val="003363DB"/>
    <w:rsid w:val="003377B0"/>
    <w:rsid w:val="00344E27"/>
    <w:rsid w:val="00345337"/>
    <w:rsid w:val="003574AC"/>
    <w:rsid w:val="00362193"/>
    <w:rsid w:val="0037404D"/>
    <w:rsid w:val="00381DEB"/>
    <w:rsid w:val="00384D83"/>
    <w:rsid w:val="003A4F6B"/>
    <w:rsid w:val="003B061F"/>
    <w:rsid w:val="003C7A95"/>
    <w:rsid w:val="003D1EC0"/>
    <w:rsid w:val="003D2376"/>
    <w:rsid w:val="003D3522"/>
    <w:rsid w:val="003D560C"/>
    <w:rsid w:val="003E07D1"/>
    <w:rsid w:val="003E322B"/>
    <w:rsid w:val="003F146A"/>
    <w:rsid w:val="003F2CF1"/>
    <w:rsid w:val="003F799F"/>
    <w:rsid w:val="00400516"/>
    <w:rsid w:val="00401BDF"/>
    <w:rsid w:val="0040709C"/>
    <w:rsid w:val="00430C05"/>
    <w:rsid w:val="00433A9C"/>
    <w:rsid w:val="00435268"/>
    <w:rsid w:val="0044715A"/>
    <w:rsid w:val="00453FF6"/>
    <w:rsid w:val="0047654C"/>
    <w:rsid w:val="00477045"/>
    <w:rsid w:val="004A46AC"/>
    <w:rsid w:val="004B04CF"/>
    <w:rsid w:val="004B3EF5"/>
    <w:rsid w:val="004B502E"/>
    <w:rsid w:val="004D11F0"/>
    <w:rsid w:val="004D4210"/>
    <w:rsid w:val="004E22E5"/>
    <w:rsid w:val="004E466E"/>
    <w:rsid w:val="004E4CDA"/>
    <w:rsid w:val="004F7B4B"/>
    <w:rsid w:val="0050120E"/>
    <w:rsid w:val="005018BE"/>
    <w:rsid w:val="005060B5"/>
    <w:rsid w:val="0051482B"/>
    <w:rsid w:val="005230A1"/>
    <w:rsid w:val="005303C5"/>
    <w:rsid w:val="005350B2"/>
    <w:rsid w:val="00537E43"/>
    <w:rsid w:val="005425A9"/>
    <w:rsid w:val="005470D4"/>
    <w:rsid w:val="00570224"/>
    <w:rsid w:val="00575EF2"/>
    <w:rsid w:val="00595993"/>
    <w:rsid w:val="005B25F8"/>
    <w:rsid w:val="005D2281"/>
    <w:rsid w:val="005D46BD"/>
    <w:rsid w:val="005D6E46"/>
    <w:rsid w:val="005E4E48"/>
    <w:rsid w:val="005F7AD3"/>
    <w:rsid w:val="00601DCD"/>
    <w:rsid w:val="0060226E"/>
    <w:rsid w:val="0062157F"/>
    <w:rsid w:val="006257B3"/>
    <w:rsid w:val="00632D93"/>
    <w:rsid w:val="00635F56"/>
    <w:rsid w:val="00636026"/>
    <w:rsid w:val="0063633B"/>
    <w:rsid w:val="0065374B"/>
    <w:rsid w:val="00661A1E"/>
    <w:rsid w:val="0066560A"/>
    <w:rsid w:val="006659E1"/>
    <w:rsid w:val="00682908"/>
    <w:rsid w:val="00690238"/>
    <w:rsid w:val="006949B4"/>
    <w:rsid w:val="00695AC8"/>
    <w:rsid w:val="006B6137"/>
    <w:rsid w:val="006C5259"/>
    <w:rsid w:val="006D16F5"/>
    <w:rsid w:val="006E348E"/>
    <w:rsid w:val="006E4777"/>
    <w:rsid w:val="006F2BC0"/>
    <w:rsid w:val="006F4381"/>
    <w:rsid w:val="00705B34"/>
    <w:rsid w:val="00707961"/>
    <w:rsid w:val="0071138A"/>
    <w:rsid w:val="00722F11"/>
    <w:rsid w:val="007279FF"/>
    <w:rsid w:val="007301F9"/>
    <w:rsid w:val="00730391"/>
    <w:rsid w:val="007316F3"/>
    <w:rsid w:val="00732BC8"/>
    <w:rsid w:val="007477A4"/>
    <w:rsid w:val="00755C38"/>
    <w:rsid w:val="007A3A04"/>
    <w:rsid w:val="007B1460"/>
    <w:rsid w:val="007B2E97"/>
    <w:rsid w:val="007C4DFF"/>
    <w:rsid w:val="007D1E06"/>
    <w:rsid w:val="007D2E43"/>
    <w:rsid w:val="007F132C"/>
    <w:rsid w:val="0081103D"/>
    <w:rsid w:val="0083036E"/>
    <w:rsid w:val="00837D00"/>
    <w:rsid w:val="0084745B"/>
    <w:rsid w:val="00854448"/>
    <w:rsid w:val="00862E41"/>
    <w:rsid w:val="0086530A"/>
    <w:rsid w:val="00872FF4"/>
    <w:rsid w:val="00876AE2"/>
    <w:rsid w:val="00877E27"/>
    <w:rsid w:val="0088181D"/>
    <w:rsid w:val="00886AFE"/>
    <w:rsid w:val="00892FB1"/>
    <w:rsid w:val="008A6384"/>
    <w:rsid w:val="008B2C1B"/>
    <w:rsid w:val="008C5A35"/>
    <w:rsid w:val="008C621A"/>
    <w:rsid w:val="008D6015"/>
    <w:rsid w:val="008E1817"/>
    <w:rsid w:val="009043E6"/>
    <w:rsid w:val="00911527"/>
    <w:rsid w:val="00914F4C"/>
    <w:rsid w:val="0092785F"/>
    <w:rsid w:val="00930ED7"/>
    <w:rsid w:val="00946941"/>
    <w:rsid w:val="00961115"/>
    <w:rsid w:val="00963451"/>
    <w:rsid w:val="00963EDC"/>
    <w:rsid w:val="00965D4E"/>
    <w:rsid w:val="0098383D"/>
    <w:rsid w:val="00987AD2"/>
    <w:rsid w:val="00990D53"/>
    <w:rsid w:val="0099120C"/>
    <w:rsid w:val="009920EC"/>
    <w:rsid w:val="009959FA"/>
    <w:rsid w:val="009B7B9D"/>
    <w:rsid w:val="009D3F63"/>
    <w:rsid w:val="009D4CEB"/>
    <w:rsid w:val="009D57B0"/>
    <w:rsid w:val="009D6DDF"/>
    <w:rsid w:val="009E6CB8"/>
    <w:rsid w:val="009F0A4B"/>
    <w:rsid w:val="00A069E7"/>
    <w:rsid w:val="00A30706"/>
    <w:rsid w:val="00A30C20"/>
    <w:rsid w:val="00A31CA1"/>
    <w:rsid w:val="00A6392A"/>
    <w:rsid w:val="00A844D9"/>
    <w:rsid w:val="00A92185"/>
    <w:rsid w:val="00A95C43"/>
    <w:rsid w:val="00A95F07"/>
    <w:rsid w:val="00AC2246"/>
    <w:rsid w:val="00AF6BCF"/>
    <w:rsid w:val="00B019BB"/>
    <w:rsid w:val="00B1326F"/>
    <w:rsid w:val="00B274E0"/>
    <w:rsid w:val="00B3551B"/>
    <w:rsid w:val="00B3622E"/>
    <w:rsid w:val="00B44262"/>
    <w:rsid w:val="00B50A11"/>
    <w:rsid w:val="00B70FA3"/>
    <w:rsid w:val="00B7348B"/>
    <w:rsid w:val="00B75E2C"/>
    <w:rsid w:val="00B836BA"/>
    <w:rsid w:val="00B91A18"/>
    <w:rsid w:val="00B92301"/>
    <w:rsid w:val="00B9570C"/>
    <w:rsid w:val="00BA0076"/>
    <w:rsid w:val="00BA21D3"/>
    <w:rsid w:val="00BA4B85"/>
    <w:rsid w:val="00BA5A64"/>
    <w:rsid w:val="00BB04CF"/>
    <w:rsid w:val="00BB7820"/>
    <w:rsid w:val="00BC2277"/>
    <w:rsid w:val="00BC6109"/>
    <w:rsid w:val="00BE0AE0"/>
    <w:rsid w:val="00BE6554"/>
    <w:rsid w:val="00BE7D41"/>
    <w:rsid w:val="00BF1445"/>
    <w:rsid w:val="00BF4027"/>
    <w:rsid w:val="00C11726"/>
    <w:rsid w:val="00C126A6"/>
    <w:rsid w:val="00C30B71"/>
    <w:rsid w:val="00C43BE4"/>
    <w:rsid w:val="00C7423E"/>
    <w:rsid w:val="00C84A7A"/>
    <w:rsid w:val="00C864ED"/>
    <w:rsid w:val="00C877C3"/>
    <w:rsid w:val="00C90B73"/>
    <w:rsid w:val="00C97849"/>
    <w:rsid w:val="00CA496C"/>
    <w:rsid w:val="00CA565F"/>
    <w:rsid w:val="00CC4E8C"/>
    <w:rsid w:val="00CD44E5"/>
    <w:rsid w:val="00CE06F1"/>
    <w:rsid w:val="00CE0894"/>
    <w:rsid w:val="00CE29F6"/>
    <w:rsid w:val="00CE63EF"/>
    <w:rsid w:val="00D03266"/>
    <w:rsid w:val="00D060ED"/>
    <w:rsid w:val="00D17FDE"/>
    <w:rsid w:val="00D232C9"/>
    <w:rsid w:val="00D260D8"/>
    <w:rsid w:val="00D26307"/>
    <w:rsid w:val="00D26887"/>
    <w:rsid w:val="00D30B9D"/>
    <w:rsid w:val="00D429C6"/>
    <w:rsid w:val="00D42EA6"/>
    <w:rsid w:val="00D525A2"/>
    <w:rsid w:val="00D54DF9"/>
    <w:rsid w:val="00D5614B"/>
    <w:rsid w:val="00D62AED"/>
    <w:rsid w:val="00D733AB"/>
    <w:rsid w:val="00D733C1"/>
    <w:rsid w:val="00D77CFD"/>
    <w:rsid w:val="00D82785"/>
    <w:rsid w:val="00D83212"/>
    <w:rsid w:val="00DA2C5B"/>
    <w:rsid w:val="00DB3048"/>
    <w:rsid w:val="00DB44EF"/>
    <w:rsid w:val="00DE06F4"/>
    <w:rsid w:val="00DF5ADC"/>
    <w:rsid w:val="00E17133"/>
    <w:rsid w:val="00E25428"/>
    <w:rsid w:val="00E3295B"/>
    <w:rsid w:val="00E33554"/>
    <w:rsid w:val="00E40EF8"/>
    <w:rsid w:val="00E52E27"/>
    <w:rsid w:val="00E57804"/>
    <w:rsid w:val="00E60A36"/>
    <w:rsid w:val="00E735E0"/>
    <w:rsid w:val="00E74A49"/>
    <w:rsid w:val="00E77786"/>
    <w:rsid w:val="00EA5862"/>
    <w:rsid w:val="00EB3D6E"/>
    <w:rsid w:val="00ED2FE0"/>
    <w:rsid w:val="00ED5852"/>
    <w:rsid w:val="00EF4385"/>
    <w:rsid w:val="00F34648"/>
    <w:rsid w:val="00F60E83"/>
    <w:rsid w:val="00F81A9E"/>
    <w:rsid w:val="00F82459"/>
    <w:rsid w:val="00F92284"/>
    <w:rsid w:val="00FA4865"/>
    <w:rsid w:val="00FA721F"/>
    <w:rsid w:val="00FB00A7"/>
    <w:rsid w:val="00FC0DC0"/>
    <w:rsid w:val="00FC245B"/>
    <w:rsid w:val="00FC586A"/>
    <w:rsid w:val="00FD49AB"/>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 w:type="character" w:styleId="nfasis">
    <w:name w:val="Emphasis"/>
    <w:basedOn w:val="Fuentedeprrafopredeter"/>
    <w:uiPriority w:val="20"/>
    <w:qFormat/>
    <w:rsid w:val="003C7A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structora@constructorasanfrancisc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ificiotorreversalles3@hotmail.co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2756</Words>
  <Characters>15159</Characters>
  <Application>Microsoft Office Word</Application>
  <DocSecurity>0</DocSecurity>
  <Lines>126</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2026-06-18T17:35:00Z</dcterms:created>
  <dcterms:modified xsi:type="dcterms:W3CDTF">2026-06-18T17:35:00Z</dcterms:modified>
</cp:coreProperties>
</file>